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MOPS-DFK.2317.1.1.2023</w:t>
      </w:r>
      <w:r>
        <w:rPr>
          <w:rFonts w:cs="Times New Roman" w:ascii="Times New Roman" w:hAnsi="Times New Roman"/>
        </w:rPr>
        <w:t xml:space="preserve">                                                                                   Kalisz, dnia 23 stycznia 2023 </w:t>
      </w:r>
    </w:p>
    <w:p>
      <w:pPr>
        <w:pStyle w:val="Gwka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32"/>
        </w:rPr>
      </w:pPr>
      <w:r>
        <w:rPr>
          <w:rFonts w:cs="Times New Roman" w:ascii="Times New Roman" w:hAnsi="Times New Roman"/>
          <w:sz w:val="32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ZAPYTANIE OFERTOWE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Miejski Ośrodek Pomocy Społecznej w Kaliszu (Zamawiający) zaprasza do złożenia oferty w postępowaniu pn. „</w:t>
      </w:r>
      <w:r>
        <w:rPr>
          <w:rFonts w:cs="Times New Roman" w:ascii="Times New Roman" w:hAnsi="Times New Roman"/>
          <w:b/>
          <w:bCs/>
        </w:rPr>
        <w:t>Przygotowanie oraz dostawa posiłków dla uczestników pobytu dziennego i całodobowego w Centrum Opiekuńczo-Mieszkalnym w Kaliszu</w:t>
      </w:r>
      <w:r>
        <w:rPr>
          <w:rFonts w:cs="Times New Roman" w:ascii="Times New Roman" w:hAnsi="Times New Roman"/>
        </w:rPr>
        <w:t xml:space="preserve"> .”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14"/>
        </w:rPr>
      </w:pPr>
      <w:r>
        <w:rPr>
          <w:rFonts w:cs="Times New Roman" w:ascii="Times New Roman" w:hAnsi="Times New Roman"/>
          <w:b/>
          <w:bCs/>
          <w:sz w:val="1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1.Zamawiający.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Miejski Ośrodek Pomocy Społecznej w Kaliszu, ul. Graniczna 1, 62-800 Kalisz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dla </w:t>
      </w:r>
      <w:r>
        <w:rPr>
          <w:rFonts w:cs="Times New Roman" w:ascii="Times New Roman" w:hAnsi="Times New Roman"/>
          <w:bCs/>
        </w:rPr>
        <w:t>Centrum Opiekuńczo-Mieszkalnego w Kaliszu, ul. Żwirki i Wigury 10.</w:t>
      </w:r>
    </w:p>
    <w:p>
      <w:pPr>
        <w:pStyle w:val="Normal"/>
        <w:tabs>
          <w:tab w:val="clear" w:pos="708"/>
          <w:tab w:val="left" w:pos="540" w:leader="none"/>
        </w:tabs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NIP: 6181592673    REGON 003340601</w:t>
      </w:r>
    </w:p>
    <w:p>
      <w:pPr>
        <w:pStyle w:val="ListParagraph"/>
        <w:tabs>
          <w:tab w:val="clear" w:pos="708"/>
          <w:tab w:val="left" w:pos="284" w:leader="none"/>
        </w:tabs>
        <w:spacing w:before="0" w:after="0"/>
        <w:ind w:left="0" w:hanging="0"/>
        <w:rPr/>
      </w:pPr>
      <w:r>
        <w:rPr>
          <w:rFonts w:cs="Times New Roman" w:ascii="Times New Roman" w:hAnsi="Times New Roman"/>
        </w:rPr>
        <w:t xml:space="preserve">adres strony internetowej  </w:t>
      </w:r>
      <w:hyperlink r:id="rId2">
        <w:r>
          <w:rPr>
            <w:rStyle w:val="Czeinternetowe"/>
            <w:rFonts w:cs="Times New Roman" w:ascii="Times New Roman" w:hAnsi="Times New Roman"/>
          </w:rPr>
          <w:t>mops-kalisz.pl</w:t>
        </w:r>
      </w:hyperlink>
      <w:r>
        <w:rPr/>
        <w:t xml:space="preserve">; </w:t>
      </w:r>
      <w:r>
        <w:rPr>
          <w:rFonts w:cs="Times New Roman" w:ascii="Times New Roman" w:hAnsi="Times New Roman"/>
        </w:rPr>
        <w:t>http://mops.kalisz.ibip.pl/</w:t>
      </w:r>
    </w:p>
    <w:p>
      <w:pPr>
        <w:pStyle w:val="ListParagraph"/>
        <w:tabs>
          <w:tab w:val="clear" w:pos="708"/>
          <w:tab w:val="left" w:pos="284" w:leader="none"/>
        </w:tabs>
        <w:spacing w:before="0" w:after="0"/>
        <w:ind w:left="0" w:hanging="0"/>
        <w:rPr/>
      </w:pPr>
      <w:r>
        <w:rPr>
          <w:rFonts w:cs="Times New Roman" w:ascii="Times New Roman" w:hAnsi="Times New Roman"/>
        </w:rPr>
        <w:t xml:space="preserve">adres poczty elektronicznej </w:t>
      </w:r>
      <w:hyperlink r:id="rId3">
        <w:r>
          <w:rPr>
            <w:rStyle w:val="Czeinternetowe"/>
            <w:rFonts w:cs="Times New Roman" w:ascii="Times New Roman" w:hAnsi="Times New Roman"/>
            <w:lang w:val="de-DE"/>
          </w:rPr>
          <w:t>mops.dfk@mops-kalisz.pl</w:t>
        </w:r>
      </w:hyperlink>
    </w:p>
    <w:p>
      <w:pPr>
        <w:pStyle w:val="ListParagraph"/>
        <w:tabs>
          <w:tab w:val="clear" w:pos="708"/>
          <w:tab w:val="left" w:pos="284" w:leader="none"/>
        </w:tabs>
        <w:spacing w:before="0" w:after="0"/>
        <w:ind w:left="0" w:hanging="0"/>
        <w:rPr>
          <w:rFonts w:ascii="Times New Roman" w:hAnsi="Times New Roman" w:cs="Times New Roman"/>
          <w:b/>
          <w:b/>
          <w:bCs/>
          <w:color w:val="000000"/>
          <w:sz w:val="16"/>
          <w:szCs w:val="16"/>
        </w:rPr>
      </w:pPr>
      <w:r>
        <w:rPr>
          <w:rFonts w:cs="Times New Roman" w:ascii="Times New Roman" w:hAnsi="Times New Roman"/>
          <w:b/>
          <w:bCs/>
          <w:color w:val="000000"/>
          <w:sz w:val="16"/>
          <w:szCs w:val="16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2. Tryb i rodzaj udzielanego zamówienia.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2.1. Niniejsze postępowanie prowadzone jest jako</w:t>
      </w:r>
      <w:r>
        <w:rPr>
          <w:rFonts w:cs="Times New Roman" w:ascii="Times New Roman" w:hAnsi="Times New Roman"/>
          <w:color w:val="FF0000"/>
        </w:rPr>
        <w:t xml:space="preserve"> </w:t>
      </w:r>
      <w:r>
        <w:rPr>
          <w:rFonts w:cs="Times New Roman" w:ascii="Times New Roman" w:hAnsi="Times New Roman"/>
        </w:rPr>
        <w:t>rozeznanie rynku w trybie zapytania ofertowego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Na podstawie art. 2 ust. 1 pkt 1 ustawy z dnia 11.09.2019 r. Prawo zamówień publicznych z dnia 11 września 2019r (Dz. U. z 2022r poz.1710 z późn. zm.) tj. dla zamówień o wartości nieprzekraczającej kwoty 130 tys. zł, dla których nie stosuje się ww. ustawy oraz w związku z art.44 ust. 3 ustawy z dnia 27 sierpnia 2009r o finansach publicznych (Dz. U. z 2021r poz. 305 z późn. zm.).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2.2. Rodzaj zamówienia: usługa, dostawa.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3. Termin wykonania zamówienia.</w:t>
      </w:r>
      <w:r>
        <w:rPr>
          <w:rFonts w:cs="Times New Roman" w:ascii="Times New Roman" w:hAnsi="Times New Roman"/>
        </w:rPr>
        <w:t xml:space="preserve">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Zamówienie obejmuje okres 3 miesięcy tj. od dnia uruchomienia </w:t>
      </w:r>
      <w:r>
        <w:rPr>
          <w:rFonts w:cs="Times New Roman" w:ascii="Times New Roman" w:hAnsi="Times New Roman"/>
          <w:bCs/>
        </w:rPr>
        <w:t>Centrum Opiekuńczo-Mieszkalnego jednak nie później niż od 01 marca 2023 (o rozpoczęciu działalności Wykonawca zostanie poinformowany nie później niż 3 dni robocze przed pierwszą dostawą posiłków).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4. Przedmiot zamówienia.</w:t>
      </w:r>
    </w:p>
    <w:p>
      <w:pPr>
        <w:pStyle w:val="ListParagraph"/>
        <w:numPr>
          <w:ilvl w:val="0"/>
          <w:numId w:val="4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Przedmiotem niniejszego postępowania jest świadczenie usługi pn.: „</w:t>
      </w:r>
      <w:r>
        <w:rPr>
          <w:rFonts w:cs="Times New Roman" w:ascii="Times New Roman" w:hAnsi="Times New Roman"/>
          <w:bCs/>
        </w:rPr>
        <w:t>Przygotowanie oraz dostawa posiłków dla uczestników pobytu dziennego i całodobowego w Centrum Opiekuńczo-Mieszkalnym w Kaliszu</w:t>
      </w:r>
      <w:r>
        <w:rPr>
          <w:rFonts w:cs="Times New Roman" w:ascii="Times New Roman" w:hAnsi="Times New Roman"/>
        </w:rPr>
        <w:t xml:space="preserve"> .”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8"/>
        </w:rPr>
      </w:pPr>
      <w:r>
        <w:rPr>
          <w:rFonts w:cs="Times New Roman" w:ascii="Times New Roman" w:hAnsi="Times New Roman"/>
          <w:sz w:val="8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kod CPV: 55.52.00.00-1 Usługi dostarczania posiłków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10"/>
        </w:rPr>
      </w:pPr>
      <w:r>
        <w:rPr>
          <w:rFonts w:cs="Times New Roman" w:ascii="Times New Roman" w:hAnsi="Times New Roman"/>
          <w:sz w:val="10"/>
        </w:rPr>
      </w:r>
    </w:p>
    <w:p>
      <w:pPr>
        <w:pStyle w:val="ListParagraph"/>
        <w:numPr>
          <w:ilvl w:val="0"/>
          <w:numId w:val="4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Zamówienie będzie realizowane 7 dni w tygodniu dla 2 osób na pobycie całodobowym oraz 40 osób na pobycie dziennym 5 dni w tygodniu tj. w  dni robocze.</w:t>
      </w:r>
    </w:p>
    <w:p>
      <w:pPr>
        <w:pStyle w:val="ListParagraph"/>
        <w:numPr>
          <w:ilvl w:val="0"/>
          <w:numId w:val="4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Dla 2 osób posiłki dostarczane będą 7 dni w tygodniu natomiast dla 40 osób w dni robocze.</w:t>
      </w:r>
    </w:p>
    <w:p>
      <w:pPr>
        <w:pStyle w:val="ListParagraph"/>
        <w:numPr>
          <w:ilvl w:val="0"/>
          <w:numId w:val="4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Zamawiający szacuje, że dziennie (przez 3 m-ce, szacunkowo  90 dni,  w tym  ok. 66 dni roboczych), należy dostarczyć: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6"/>
        </w:rPr>
      </w:pPr>
      <w:r>
        <w:rPr>
          <w:rFonts w:cs="Times New Roman" w:ascii="Times New Roman" w:hAnsi="Times New Roman"/>
          <w:sz w:val="6"/>
        </w:rPr>
      </w:r>
    </w:p>
    <w:p>
      <w:pPr>
        <w:pStyle w:val="ListParagraph"/>
        <w:numPr>
          <w:ilvl w:val="1"/>
          <w:numId w:val="28"/>
        </w:numPr>
        <w:spacing w:before="0" w:after="0"/>
        <w:ind w:left="567" w:hanging="283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śniadania – 42 posiłki </w:t>
      </w:r>
    </w:p>
    <w:p>
      <w:pPr>
        <w:pStyle w:val="ListParagraph"/>
        <w:numPr>
          <w:ilvl w:val="1"/>
          <w:numId w:val="28"/>
        </w:numPr>
        <w:spacing w:before="0" w:after="0"/>
        <w:ind w:left="567" w:hanging="283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obiady – 42 posiłki </w:t>
      </w:r>
    </w:p>
    <w:p>
      <w:pPr>
        <w:pStyle w:val="ListParagraph"/>
        <w:numPr>
          <w:ilvl w:val="1"/>
          <w:numId w:val="28"/>
        </w:numPr>
        <w:tabs>
          <w:tab w:val="clear" w:pos="708"/>
          <w:tab w:val="left" w:pos="567" w:leader="none"/>
        </w:tabs>
        <w:spacing w:before="0" w:after="0"/>
        <w:ind w:left="284" w:hanging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kolacji – 2 posiłki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6"/>
        </w:rPr>
      </w:pPr>
      <w:r>
        <w:rPr>
          <w:rFonts w:cs="Times New Roman" w:ascii="Times New Roman" w:hAnsi="Times New Roman"/>
          <w:sz w:val="6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Przez okres realizacji zamówienia Wykonawca dostarczy szacunkowo: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6"/>
        </w:rPr>
      </w:pPr>
      <w:r>
        <w:rPr>
          <w:rFonts w:cs="Times New Roman" w:ascii="Times New Roman" w:hAnsi="Times New Roman"/>
          <w:sz w:val="6"/>
        </w:rPr>
      </w:r>
    </w:p>
    <w:p>
      <w:pPr>
        <w:pStyle w:val="ListParagraph"/>
        <w:numPr>
          <w:ilvl w:val="0"/>
          <w:numId w:val="29"/>
        </w:numPr>
        <w:spacing w:before="0" w:after="0"/>
        <w:ind w:left="567" w:hanging="283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śniadań 2.820  (tj. 90 dni x 42 posiłki)</w:t>
      </w:r>
    </w:p>
    <w:p>
      <w:pPr>
        <w:pStyle w:val="ListParagraph"/>
        <w:numPr>
          <w:ilvl w:val="0"/>
          <w:numId w:val="29"/>
        </w:numPr>
        <w:spacing w:before="0" w:after="0"/>
        <w:ind w:left="567" w:hanging="283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obiadów 2.820 (tj. 90 dni x 42 posiłki) </w:t>
      </w:r>
    </w:p>
    <w:p>
      <w:pPr>
        <w:pStyle w:val="ListParagraph"/>
        <w:numPr>
          <w:ilvl w:val="0"/>
          <w:numId w:val="29"/>
        </w:numPr>
        <w:spacing w:before="0" w:after="0"/>
        <w:ind w:left="567" w:hanging="283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kolacji 180  (tj.90 dni x 2 posiłki)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6"/>
        </w:rPr>
      </w:pPr>
      <w:r>
        <w:rPr>
          <w:rFonts w:cs="Times New Roman" w:ascii="Times New Roman" w:hAnsi="Times New Roman"/>
          <w:sz w:val="6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Szacowana ilość posiłków ma charakter orientacyjny, służący do porównania ofert i w żadnym wypadku nie stanowi ze strony Zamawiającego zobowiązania do zakupu posiłków w podanej ilości.  W przypadku, gdy dostawa obiadów, śniadań i kolacji będzie mniejsza niż planowana przez Zamawiającego, Wykonawcy nie przysługują żadne roszczenia z tego tytułu. Zastrzega się możliwość zwiększenia lub zmniejszenia ilości dostarczanych porcji obiadów, śniadań i kolacji danego dnia według zamówień Zamawiającego. Liczba posiłków uzależniona jest od frekwencji uczestników Centrum Opiekuńczo – Mieszkalnego w Kaliszu.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"/>
        </w:rPr>
      </w:pPr>
      <w:r>
        <w:rPr>
          <w:rFonts w:cs="Times New Roman" w:ascii="Times New Roman" w:hAnsi="Times New Roman"/>
          <w:sz w:val="2"/>
        </w:rPr>
      </w:r>
    </w:p>
    <w:p>
      <w:pPr>
        <w:pStyle w:val="ListParagraph"/>
        <w:numPr>
          <w:ilvl w:val="0"/>
          <w:numId w:val="4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Centrum ma prawo, po uzgodnieniu z Wykonawcą, polecić dokonywanie zmian ilości posiłków, o każdej zmianie Centrum będzie na bieżąco informowało Wykonawcę do godz. 9:00 w dniu realizacji zamówienia telefonicznie bądź emailem.</w:t>
      </w:r>
    </w:p>
    <w:p>
      <w:pPr>
        <w:pStyle w:val="ListParagraph"/>
        <w:numPr>
          <w:ilvl w:val="0"/>
          <w:numId w:val="4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Wykonawca raz w tygodniu przedstawi opracowany i zatwierdzony przez uprawnionego dietetyka siedmiodniowy jadłospis.</w:t>
      </w:r>
    </w:p>
    <w:p>
      <w:pPr>
        <w:pStyle w:val="ListParagraph"/>
        <w:numPr>
          <w:ilvl w:val="0"/>
          <w:numId w:val="4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Dostawy posiłków będą dokonywane dwa razy dziennie, pierwsza dostawa nie wcześniej niż 7:00 a druga w porze obiadowej, tj. w godzinach 11:00 – 13:00.</w:t>
      </w:r>
    </w:p>
    <w:p>
      <w:pPr>
        <w:pStyle w:val="ListParagraph"/>
        <w:numPr>
          <w:ilvl w:val="0"/>
          <w:numId w:val="4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Posiłki, o których mowa powyżej powinny odpowiadać co do jakości wymogom uwzględniającym zapotrzebowanie kaloryczne i wymagania żywieniowe dla osób z niepełnosprawnością.</w:t>
      </w:r>
    </w:p>
    <w:p>
      <w:pPr>
        <w:pStyle w:val="Normal"/>
        <w:spacing w:before="0" w:after="0"/>
        <w:ind w:left="284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Przygotowanie posiłków poza dietą podstawową ma uwzględniać specyfikę żywienia podopiecznych </w:t>
      </w:r>
      <w:r>
        <w:rPr>
          <w:rFonts w:cs="Times New Roman" w:ascii="Times New Roman" w:hAnsi="Times New Roman"/>
          <w:bCs/>
        </w:rPr>
        <w:t>Centrum Opiekuńczo-Mieszkalnego</w:t>
      </w:r>
      <w:r>
        <w:rPr>
          <w:rFonts w:cs="Times New Roman" w:ascii="Times New Roman" w:hAnsi="Times New Roman"/>
        </w:rPr>
        <w:t>, a w szczególności diety zalecone przez lekarza np.:</w:t>
      </w:r>
    </w:p>
    <w:p>
      <w:pPr>
        <w:pStyle w:val="Normal"/>
        <w:spacing w:before="0" w:after="0"/>
        <w:ind w:left="426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-wątrobowa,</w:t>
      </w:r>
    </w:p>
    <w:p>
      <w:pPr>
        <w:pStyle w:val="Normal"/>
        <w:spacing w:before="0" w:after="0"/>
        <w:ind w:left="426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-wrzodowa,</w:t>
      </w:r>
    </w:p>
    <w:p>
      <w:pPr>
        <w:pStyle w:val="Normal"/>
        <w:spacing w:before="0" w:after="0"/>
        <w:ind w:left="426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-cukrzycowa,</w:t>
      </w:r>
    </w:p>
    <w:p>
      <w:pPr>
        <w:pStyle w:val="Normal"/>
        <w:spacing w:before="0" w:after="0"/>
        <w:ind w:left="426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-niskobiałkowa,</w:t>
      </w:r>
    </w:p>
    <w:p>
      <w:pPr>
        <w:pStyle w:val="Normal"/>
        <w:spacing w:before="0" w:after="0"/>
        <w:ind w:left="426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-vege,</w:t>
      </w:r>
    </w:p>
    <w:p>
      <w:pPr>
        <w:pStyle w:val="Normal"/>
        <w:spacing w:before="0" w:after="0"/>
        <w:ind w:left="426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-przecierana itp.</w:t>
      </w:r>
    </w:p>
    <w:p>
      <w:pPr>
        <w:pStyle w:val="ListParagraph"/>
        <w:numPr>
          <w:ilvl w:val="0"/>
          <w:numId w:val="4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Powyższe diety winny być opracowane i zatwierdzone przez uprawnionego dietetyka, a wykonawca realizujący zamówienie zobowiązany będzie do przestrzegania standardów dietetycznych.</w:t>
      </w:r>
    </w:p>
    <w:p>
      <w:pPr>
        <w:pStyle w:val="ListParagraph"/>
        <w:spacing w:before="0" w:after="0"/>
        <w:ind w:left="284" w:hanging="0"/>
        <w:contextualSpacing/>
        <w:jc w:val="both"/>
        <w:rPr>
          <w:rFonts w:ascii="Times New Roman" w:hAnsi="Times New Roman" w:cs="Times New Roman"/>
          <w:sz w:val="6"/>
          <w:szCs w:val="6"/>
        </w:rPr>
      </w:pPr>
      <w:r>
        <w:rPr>
          <w:rFonts w:cs="Times New Roman" w:ascii="Times New Roman" w:hAnsi="Times New Roman"/>
          <w:sz w:val="6"/>
          <w:szCs w:val="6"/>
        </w:rPr>
      </w:r>
    </w:p>
    <w:p>
      <w:pPr>
        <w:pStyle w:val="ListParagraph"/>
        <w:numPr>
          <w:ilvl w:val="0"/>
          <w:numId w:val="4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Posiłki powinny być lekko strawne, przygotowane z surowców wysokiej jakości, świeżych naturalnych, mało przetworzonych z ograniczoną ilości substancji dodatkowych – konserwujących, zagęszczających, barwiących lub sztucznie aromatyzowanych.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6"/>
          <w:szCs w:val="6"/>
        </w:rPr>
      </w:pPr>
      <w:r>
        <w:rPr>
          <w:rFonts w:cs="Times New Roman" w:ascii="Times New Roman" w:hAnsi="Times New Roman"/>
          <w:sz w:val="6"/>
          <w:szCs w:val="6"/>
        </w:rPr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426" w:leader="none"/>
        </w:tabs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 jadłospisie powinny przeważać potrawy gotowane, pieczone i duszone, okazjonalnie smażone.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jc w:val="both"/>
        <w:rPr>
          <w:rFonts w:ascii="Times New Roman" w:hAnsi="Times New Roman" w:cs="Times New Roman"/>
          <w:sz w:val="6"/>
          <w:szCs w:val="6"/>
        </w:rPr>
      </w:pPr>
      <w:r>
        <w:rPr>
          <w:rFonts w:cs="Times New Roman" w:ascii="Times New Roman" w:hAnsi="Times New Roman"/>
          <w:sz w:val="6"/>
          <w:szCs w:val="6"/>
        </w:rPr>
      </w:r>
    </w:p>
    <w:p>
      <w:pPr>
        <w:pStyle w:val="ListParagraph"/>
        <w:numPr>
          <w:ilvl w:val="0"/>
          <w:numId w:val="4"/>
        </w:numPr>
        <w:spacing w:lineRule="auto" w:line="259" w:before="0" w:after="0"/>
        <w:ind w:left="426" w:hanging="426"/>
        <w:contextualSpacing/>
        <w:jc w:val="both"/>
        <w:rPr>
          <w:rFonts w:ascii="Times New Roman" w:hAnsi="Times New Roman" w:cs="Times New Roman"/>
          <w:bCs/>
          <w:iCs/>
          <w:szCs w:val="24"/>
        </w:rPr>
      </w:pPr>
      <w:r>
        <w:rPr>
          <w:rFonts w:cs="Times New Roman" w:ascii="Times New Roman" w:hAnsi="Times New Roman"/>
          <w:bCs/>
          <w:iCs/>
          <w:szCs w:val="24"/>
        </w:rPr>
        <w:t xml:space="preserve">Przynajmniej 3 razy w tygodniu powinien być to posiłek mięsny lub rybny </w:t>
        <w:br/>
        <w:t>(o gramaturze min. 100g/sztuka mięsa w całości) oraz surówka sałatka lub inny dodatek.</w:t>
      </w:r>
    </w:p>
    <w:p>
      <w:pPr>
        <w:pStyle w:val="Normal"/>
        <w:spacing w:lineRule="auto" w:line="259" w:before="0" w:after="0"/>
        <w:jc w:val="both"/>
        <w:rPr>
          <w:rFonts w:ascii="Times New Roman" w:hAnsi="Times New Roman" w:cs="Times New Roman"/>
          <w:bCs/>
          <w:iCs/>
          <w:sz w:val="6"/>
          <w:szCs w:val="6"/>
        </w:rPr>
      </w:pPr>
      <w:r>
        <w:rPr>
          <w:rFonts w:cs="Times New Roman" w:ascii="Times New Roman" w:hAnsi="Times New Roman"/>
          <w:bCs/>
          <w:iCs/>
          <w:sz w:val="6"/>
          <w:szCs w:val="6"/>
        </w:rPr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426" w:leader="none"/>
        </w:tabs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Posiłki powinny być dostarczane w naczyniach zbiorczych – termosach z atestem PZH przeznaczonych do transportu żywności.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jc w:val="both"/>
        <w:rPr>
          <w:rFonts w:ascii="Times New Roman" w:hAnsi="Times New Roman" w:cs="Times New Roman"/>
          <w:sz w:val="6"/>
          <w:szCs w:val="6"/>
        </w:rPr>
      </w:pPr>
      <w:r>
        <w:rPr>
          <w:rFonts w:cs="Times New Roman" w:ascii="Times New Roman" w:hAnsi="Times New Roman"/>
          <w:sz w:val="6"/>
          <w:szCs w:val="6"/>
        </w:rPr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426" w:leader="none"/>
        </w:tabs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Posiłki powinny być dostarczane na miejsce do Centrum Opiekuńczo – Mieszkalnego w Kaliszu transportem przystosowanym do przewozu żywności i na koszt wykonawcy.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jc w:val="both"/>
        <w:rPr>
          <w:rFonts w:ascii="Times New Roman" w:hAnsi="Times New Roman" w:cs="Times New Roman"/>
          <w:sz w:val="6"/>
          <w:szCs w:val="6"/>
        </w:rPr>
      </w:pPr>
      <w:r>
        <w:rPr>
          <w:rFonts w:cs="Times New Roman" w:ascii="Times New Roman" w:hAnsi="Times New Roman"/>
          <w:sz w:val="6"/>
          <w:szCs w:val="6"/>
        </w:rPr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426" w:leader="none"/>
        </w:tabs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Próbki żywności będą pobierane przez dostawcę zgodnie z art.72ustawy z dnia 25 sierpnia 2006r o bezpieczeństwie żywności i żywienia (Dz. U. z 2022r poz. 2132) i zgodnie z rozporządzeniem Ministra Zdrowia z dnia 17 kwietnia 2007r w sprawie pobierania i przechowywania próbek żywności przez zakłady żywienia zbiorowego typu zamkniętego (Dz. U. z 2007r nr 80 poz. 545).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jc w:val="both"/>
        <w:rPr>
          <w:rFonts w:ascii="Times New Roman" w:hAnsi="Times New Roman" w:cs="Times New Roman"/>
          <w:sz w:val="6"/>
          <w:szCs w:val="6"/>
        </w:rPr>
      </w:pPr>
      <w:r>
        <w:rPr>
          <w:rFonts w:cs="Times New Roman" w:ascii="Times New Roman" w:hAnsi="Times New Roman"/>
          <w:sz w:val="6"/>
          <w:szCs w:val="6"/>
        </w:rPr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426" w:leader="none"/>
        </w:tabs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Wykonawca zobowiązany jest do odbioru odpadów pozostałych po posiłku w dniu następnym po dniu dostawy.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jc w:val="both"/>
        <w:rPr>
          <w:rFonts w:ascii="Times New Roman" w:hAnsi="Times New Roman" w:cs="Times New Roman"/>
          <w:sz w:val="6"/>
          <w:szCs w:val="6"/>
        </w:rPr>
      </w:pPr>
      <w:r>
        <w:rPr>
          <w:rFonts w:cs="Times New Roman" w:ascii="Times New Roman" w:hAnsi="Times New Roman"/>
          <w:sz w:val="6"/>
          <w:szCs w:val="6"/>
        </w:rPr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426" w:leader="none"/>
        </w:tabs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Miesięczny tryb rozliczeń: faktura/rachunek wystawiona na koniec każdego miesiąca, płatna będzie w ciągu 7 dni od dnia otrzymania faktury/rachunku od Wykonawcy.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jc w:val="both"/>
        <w:rPr>
          <w:rFonts w:ascii="Times New Roman" w:hAnsi="Times New Roman" w:cs="Times New Roman"/>
          <w:sz w:val="6"/>
          <w:szCs w:val="6"/>
        </w:rPr>
      </w:pPr>
      <w:r>
        <w:rPr>
          <w:rFonts w:cs="Times New Roman" w:ascii="Times New Roman" w:hAnsi="Times New Roman"/>
          <w:sz w:val="6"/>
          <w:szCs w:val="6"/>
        </w:rPr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426" w:leader="none"/>
        </w:tabs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eastAsia="MS Mincho" w:cs="Times New Roman" w:ascii="Times New Roman" w:hAnsi="Times New Roman"/>
        </w:rPr>
        <w:t xml:space="preserve">Faktura/rachunek winna być wystawiona na Miasto Kalisz, ul. Główny Rynek 20 (NIP 6180015933), natomiast płatnikiem będzie </w:t>
      </w:r>
      <w:r>
        <w:rPr>
          <w:rFonts w:cs="Times New Roman" w:ascii="Times New Roman" w:hAnsi="Times New Roman"/>
          <w:bCs/>
        </w:rPr>
        <w:t>Centrum Opiekuńczo-Mieszkalnego w Kaliszu, ul. Żwirki i Wigury 10,       62-800 Kalisz.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jc w:val="both"/>
        <w:rPr>
          <w:rFonts w:ascii="Times New Roman" w:hAnsi="Times New Roman" w:cs="Times New Roman"/>
          <w:sz w:val="6"/>
          <w:szCs w:val="6"/>
        </w:rPr>
      </w:pPr>
      <w:r>
        <w:rPr>
          <w:rFonts w:cs="Times New Roman" w:ascii="Times New Roman" w:hAnsi="Times New Roman"/>
          <w:sz w:val="6"/>
          <w:szCs w:val="6"/>
        </w:rPr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426" w:leader="none"/>
        </w:tabs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Miejsce wykonywania usługi : </w:t>
      </w:r>
      <w:r>
        <w:rPr>
          <w:rFonts w:cs="Times New Roman" w:ascii="Times New Roman" w:hAnsi="Times New Roman"/>
          <w:bCs/>
        </w:rPr>
        <w:t>Centrum Opiekuńczo-Mieszkalnego w Kaliszu, ul. Żwirki i Wigury 10, 62-800 Kalisz.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5. Warunki udziału w postępowaniu.</w:t>
      </w:r>
    </w:p>
    <w:p>
      <w:pPr>
        <w:pStyle w:val="ListParagraph"/>
        <w:numPr>
          <w:ilvl w:val="0"/>
          <w:numId w:val="5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 udzielenie zamówienia mogą ubiegać się Wykonawcy, którzy nie podlegają wykluczeniu oraz spełniają określone przez Zamawiającego warunki udziału w postępowaniu dotyczące:</w:t>
      </w:r>
    </w:p>
    <w:p>
      <w:pPr>
        <w:pStyle w:val="Teksttreci1"/>
        <w:numPr>
          <w:ilvl w:val="0"/>
          <w:numId w:val="6"/>
        </w:numPr>
        <w:shd w:val="clear" w:color="auto" w:fill="auto"/>
        <w:spacing w:lineRule="auto" w:line="276"/>
        <w:ind w:left="567" w:right="20" w:hanging="283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b/>
          <w:sz w:val="22"/>
        </w:rPr>
        <w:t>Posiadania niezbędnych kompetencji</w:t>
      </w:r>
      <w:r>
        <w:rPr>
          <w:rFonts w:cs="Times New Roman" w:ascii="Times New Roman" w:hAnsi="Times New Roman"/>
          <w:sz w:val="22"/>
        </w:rPr>
        <w:t xml:space="preserve"> </w:t>
      </w:r>
      <w:r>
        <w:rPr>
          <w:rFonts w:cs="Times New Roman" w:ascii="Times New Roman" w:hAnsi="Times New Roman"/>
          <w:b/>
          <w:sz w:val="22"/>
        </w:rPr>
        <w:t>lub</w:t>
      </w:r>
      <w:r>
        <w:rPr>
          <w:rFonts w:cs="Times New Roman" w:ascii="Times New Roman" w:hAnsi="Times New Roman"/>
          <w:sz w:val="22"/>
        </w:rPr>
        <w:t xml:space="preserve"> </w:t>
      </w:r>
      <w:r>
        <w:rPr>
          <w:rFonts w:cs="Times New Roman" w:ascii="Times New Roman" w:hAnsi="Times New Roman"/>
          <w:b/>
          <w:sz w:val="22"/>
        </w:rPr>
        <w:t>uprawnień do prowadzenia określonej działalności gospodarczej lub zawodowej, o ile wynika to z odrębnych przepisów:</w:t>
      </w:r>
    </w:p>
    <w:p>
      <w:pPr>
        <w:pStyle w:val="BodyText3"/>
        <w:spacing w:lineRule="auto" w:line="276" w:before="0" w:after="0"/>
        <w:ind w:left="567" w:hanging="0"/>
        <w:jc w:val="both"/>
        <w:rPr>
          <w:sz w:val="22"/>
        </w:rPr>
      </w:pPr>
      <w:r>
        <w:rPr>
          <w:sz w:val="22"/>
        </w:rPr>
        <w:t xml:space="preserve">Zamawiający uzna, że Wykonawca spełnia warunek, jeżeli </w:t>
      </w:r>
      <w:r>
        <w:rPr>
          <w:bCs/>
          <w:sz w:val="22"/>
          <w:szCs w:val="24"/>
        </w:rPr>
        <w:t xml:space="preserve">przedłoży kopię Decyzji Państwowego Inspektora Sanitarnego o zatwierdzeniu oraz o wpisie </w:t>
      </w:r>
      <w:r>
        <w:rPr>
          <w:sz w:val="22"/>
        </w:rPr>
        <w:t>do rejestru zakładów podlegających urzędowej kontroli organów Państwowej Inspekcji Sanitarnej, na podstawie ustawy z 25 sierpnia 2006r o bezpieczeństwie żywności i żywienia (Dz. U. z 2022r poz.2132).</w:t>
      </w:r>
    </w:p>
    <w:p>
      <w:pPr>
        <w:pStyle w:val="Teksttreci1"/>
        <w:numPr>
          <w:ilvl w:val="0"/>
          <w:numId w:val="6"/>
        </w:numPr>
        <w:shd w:val="clear" w:color="auto" w:fill="auto"/>
        <w:spacing w:lineRule="auto" w:line="276"/>
        <w:ind w:left="567" w:right="20" w:hanging="283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b/>
          <w:sz w:val="22"/>
        </w:rPr>
        <w:t>sytuacji ekonomicznej lub finansowej:</w:t>
      </w:r>
    </w:p>
    <w:p>
      <w:pPr>
        <w:pStyle w:val="Teksttreci1"/>
        <w:shd w:val="clear" w:color="auto" w:fill="auto"/>
        <w:spacing w:lineRule="auto" w:line="276"/>
        <w:ind w:left="426" w:right="20" w:hanging="0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  <w:t>Zamawiający nie stawia warunku w powyższym zakresie.</w:t>
      </w:r>
    </w:p>
    <w:p>
      <w:pPr>
        <w:pStyle w:val="Teksttreci1"/>
        <w:numPr>
          <w:ilvl w:val="0"/>
          <w:numId w:val="6"/>
        </w:numPr>
        <w:shd w:val="clear" w:color="auto" w:fill="auto"/>
        <w:spacing w:lineRule="auto" w:line="276"/>
        <w:ind w:left="567" w:right="20" w:hanging="283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b/>
          <w:sz w:val="22"/>
        </w:rPr>
        <w:t>zdolności technicznej lub zawodowej</w:t>
      </w:r>
    </w:p>
    <w:p>
      <w:pPr>
        <w:pStyle w:val="Teksttreci1"/>
        <w:shd w:val="clear" w:color="auto" w:fill="auto"/>
        <w:spacing w:lineRule="auto" w:line="276"/>
        <w:ind w:left="284" w:right="20" w:hanging="0"/>
        <w:jc w:val="both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  <w:t>Wykonawca spełni warunek, jeżeli wykaże, że:</w:t>
      </w:r>
    </w:p>
    <w:p>
      <w:pPr>
        <w:pStyle w:val="Teksttreci1"/>
        <w:shd w:val="clear" w:color="auto" w:fill="auto"/>
        <w:spacing w:lineRule="auto" w:line="276"/>
        <w:ind w:left="284" w:right="20" w:hanging="0"/>
        <w:jc w:val="both"/>
        <w:rPr>
          <w:rFonts w:ascii="Times New Roman" w:hAnsi="Times New Roman" w:cs="Times New Roman"/>
          <w:sz w:val="6"/>
        </w:rPr>
      </w:pPr>
      <w:r>
        <w:rPr>
          <w:rFonts w:cs="Times New Roman" w:ascii="Times New Roman" w:hAnsi="Times New Roman"/>
          <w:sz w:val="6"/>
        </w:rPr>
      </w:r>
    </w:p>
    <w:p>
      <w:pPr>
        <w:pStyle w:val="Teksttreci1"/>
        <w:numPr>
          <w:ilvl w:val="0"/>
          <w:numId w:val="7"/>
        </w:numPr>
        <w:shd w:val="clear" w:color="auto" w:fill="auto"/>
        <w:spacing w:lineRule="auto" w:line="276"/>
        <w:ind w:left="851" w:right="20" w:hanging="284"/>
        <w:jc w:val="both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  <w:t>dysponuje odpowiednim transportem przystosowanym do przewozu żywności za pomocą, którego będzie realizować dostawy,</w:t>
      </w:r>
    </w:p>
    <w:p>
      <w:pPr>
        <w:pStyle w:val="Teksttreci1"/>
        <w:numPr>
          <w:ilvl w:val="0"/>
          <w:numId w:val="7"/>
        </w:numPr>
        <w:shd w:val="clear" w:color="auto" w:fill="auto"/>
        <w:spacing w:lineRule="auto" w:line="276"/>
        <w:ind w:left="851" w:right="20" w:hanging="284"/>
        <w:jc w:val="both"/>
        <w:rPr>
          <w:rFonts w:ascii="Times New Roman" w:hAnsi="Times New Roman" w:cs="Times New Roman"/>
          <w:color w:val="FF0000"/>
          <w:sz w:val="22"/>
        </w:rPr>
      </w:pPr>
      <w:r>
        <w:rPr>
          <w:rFonts w:cs="Times New Roman" w:ascii="Times New Roman" w:hAnsi="Times New Roman"/>
          <w:sz w:val="22"/>
        </w:rPr>
        <w:t>w okresie ostatnich 3 lat przed upływem terminu składania ofert, a jeżeli okres prowadzenia działalności jest krótszy - w tym okresie wykonał (wykonuje) należycie co najmniej</w:t>
      </w:r>
      <w:r>
        <w:rPr>
          <w:rFonts w:cs="Times New Roman" w:ascii="Times New Roman" w:hAnsi="Times New Roman"/>
          <w:iCs/>
          <w:sz w:val="22"/>
        </w:rPr>
        <w:t xml:space="preserve"> 2 usługi polegające na świadczeniu usług całodobowego żywienia zbiorowego z dowozem, między innymi osób starszych,  każda usługa </w:t>
      </w:r>
      <w:r>
        <w:rPr>
          <w:rFonts w:cs="Times New Roman" w:ascii="Times New Roman" w:hAnsi="Times New Roman"/>
          <w:iCs/>
          <w:color w:val="FF0000"/>
          <w:sz w:val="22"/>
        </w:rPr>
        <w:t xml:space="preserve"> </w:t>
      </w:r>
      <w:r>
        <w:rPr>
          <w:rFonts w:cs="Times New Roman" w:ascii="Times New Roman" w:hAnsi="Times New Roman"/>
          <w:iCs/>
          <w:sz w:val="22"/>
        </w:rPr>
        <w:t>dla co najmniej 20 osób.</w:t>
      </w:r>
    </w:p>
    <w:p>
      <w:pPr>
        <w:pStyle w:val="ListParagraph"/>
        <w:numPr>
          <w:ilvl w:val="0"/>
          <w:numId w:val="7"/>
        </w:numPr>
        <w:spacing w:before="0" w:after="0"/>
        <w:ind w:left="851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Kuchnia pracuje 7 dni w tygodniu .</w:t>
      </w:r>
    </w:p>
    <w:p>
      <w:pPr>
        <w:pStyle w:val="Teksttreci1"/>
        <w:shd w:val="clear" w:color="auto" w:fill="auto"/>
        <w:spacing w:lineRule="auto" w:line="276"/>
        <w:ind w:left="851" w:right="20" w:hanging="0"/>
        <w:jc w:val="both"/>
        <w:rPr>
          <w:rFonts w:ascii="Times New Roman" w:hAnsi="Times New Roman" w:cs="Times New Roman"/>
          <w:color w:val="FF0000"/>
          <w:sz w:val="6"/>
        </w:rPr>
      </w:pPr>
      <w:r>
        <w:rPr>
          <w:rFonts w:cs="Times New Roman" w:ascii="Times New Roman" w:hAnsi="Times New Roman"/>
          <w:color w:val="FF0000"/>
          <w:sz w:val="6"/>
        </w:rPr>
      </w:r>
    </w:p>
    <w:p>
      <w:pPr>
        <w:pStyle w:val="ListParagraph"/>
        <w:numPr>
          <w:ilvl w:val="0"/>
          <w:numId w:val="5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Spełnienie warunków udziału w postępowaniu, o których mowa powyżej Zamawiający zweryfikuje na podstawie oświadczenia Wykonawcy (zał. Nr 1 formularz ofertowy) oraz dokumentów dołączonych do oferty.</w:t>
      </w:r>
    </w:p>
    <w:p>
      <w:pPr>
        <w:pStyle w:val="ListParagraph"/>
        <w:numPr>
          <w:ilvl w:val="0"/>
          <w:numId w:val="5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Brak podstaw wykluczenia udziału w postępowaniu, o którym mowa powyżej Zamawiający zweryfikuje na podstawie dokumentów i oświadczeń złożonych przez Wykonawcę.</w:t>
      </w:r>
    </w:p>
    <w:p>
      <w:pPr>
        <w:pStyle w:val="ListParagraph"/>
        <w:spacing w:before="0" w:after="0"/>
        <w:ind w:left="284" w:hanging="0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before="0" w:after="0"/>
        <w:ind w:left="284" w:hanging="284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6.Wykaz oświadczeń lub dokumentów, które muszą dostarczyć Wykonawcy w celu potwierdzenia spełnienia warunków udziału w postępowaniu.</w:t>
      </w:r>
    </w:p>
    <w:p>
      <w:pPr>
        <w:pStyle w:val="ListParagraph"/>
        <w:numPr>
          <w:ilvl w:val="0"/>
          <w:numId w:val="8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 celu potwierdzenia spełnienia warunków udziału w postępowaniu Wykonawcy zobowiązani są złożyć wraz z ofertą następujące dokumenty:</w:t>
      </w:r>
    </w:p>
    <w:p>
      <w:pPr>
        <w:pStyle w:val="ListParagraph"/>
        <w:numPr>
          <w:ilvl w:val="0"/>
          <w:numId w:val="9"/>
        </w:numPr>
        <w:spacing w:before="0" w:after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Formularz ofertowy (załącznik Nr 1 do Zapytania Ofertowego) – wypełniony i podpisany przez Wykonawcę,</w:t>
      </w:r>
    </w:p>
    <w:p>
      <w:pPr>
        <w:pStyle w:val="ListParagraph"/>
        <w:numPr>
          <w:ilvl w:val="0"/>
          <w:numId w:val="9"/>
        </w:numPr>
        <w:spacing w:before="0" w:after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Aktualny odpis z właściwego rejestru lub centralnej ewidencji i informacji o działalności gospodarczej, jeżeli odrębne przepisy wymagają wpisu do rejestru lub ewidencji.</w:t>
      </w:r>
    </w:p>
    <w:p>
      <w:pPr>
        <w:pStyle w:val="BodyText3"/>
        <w:numPr>
          <w:ilvl w:val="0"/>
          <w:numId w:val="9"/>
        </w:numPr>
        <w:spacing w:lineRule="auto" w:line="276" w:before="0" w:after="0"/>
        <w:jc w:val="both"/>
        <w:rPr>
          <w:sz w:val="22"/>
        </w:rPr>
      </w:pPr>
      <w:r>
        <w:rPr>
          <w:bCs/>
          <w:sz w:val="22"/>
          <w:szCs w:val="24"/>
        </w:rPr>
        <w:t xml:space="preserve">Kopię Decyzji Państwowego Inspektora Sanitarnego o zatwierdzeniu oraz o wpisie </w:t>
      </w:r>
      <w:r>
        <w:rPr>
          <w:sz w:val="22"/>
        </w:rPr>
        <w:t>do rejestru zakładów podlegających urzędowej kontroli organów Państwowej Inspekcji Sanitarnej, na podstawie ustawy z 25 sierpnia 2006r o bezpieczeństwie żywności i żywienia (Dz. U. z 2022r poz.2132).</w:t>
      </w:r>
    </w:p>
    <w:p>
      <w:pPr>
        <w:pStyle w:val="ListParagraph"/>
        <w:numPr>
          <w:ilvl w:val="0"/>
          <w:numId w:val="9"/>
        </w:numPr>
        <w:spacing w:before="0" w:after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Oświadczenie o:</w:t>
      </w:r>
    </w:p>
    <w:p>
      <w:pPr>
        <w:pStyle w:val="ListParagraph"/>
        <w:spacing w:before="0" w:after="0"/>
        <w:ind w:left="709" w:hanging="142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dysponowaniu odpowiednim samochodem, za pomocą którego Wykonawca będzie realizować     dostawy będące przedmiotem niniejszego zamówienia (załącznik Nr 2 do Zapytania Ofertowego),</w:t>
      </w:r>
    </w:p>
    <w:p>
      <w:pPr>
        <w:pStyle w:val="ListParagraph"/>
        <w:spacing w:before="0" w:after="0"/>
        <w:ind w:left="567" w:hanging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 dysponowaniu kuchnią pracującą 7 dni w tygodniu (załącznik Nr 2 do Zapytania Ofertowego).</w:t>
      </w:r>
    </w:p>
    <w:p>
      <w:pPr>
        <w:pStyle w:val="ListParagraph"/>
        <w:numPr>
          <w:ilvl w:val="0"/>
          <w:numId w:val="9"/>
        </w:numPr>
        <w:spacing w:before="0" w:after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Wykaz wykonanych (lub wykonywanych) należycie co najmniej</w:t>
      </w:r>
      <w:r>
        <w:rPr>
          <w:rFonts w:cs="Times New Roman" w:ascii="Times New Roman" w:hAnsi="Times New Roman"/>
          <w:iCs/>
        </w:rPr>
        <w:t xml:space="preserve"> 2 usług polegających na świadczeniu usług całodobowego żywienia zbiorowego z dowozem, między innymi osób starszych, każda usługa </w:t>
      </w:r>
      <w:r>
        <w:rPr>
          <w:rFonts w:cs="Times New Roman" w:ascii="Times New Roman" w:hAnsi="Times New Roman"/>
          <w:iCs/>
          <w:color w:val="FF0000"/>
        </w:rPr>
        <w:t xml:space="preserve"> </w:t>
      </w:r>
      <w:r>
        <w:rPr>
          <w:rFonts w:cs="Times New Roman" w:ascii="Times New Roman" w:hAnsi="Times New Roman"/>
          <w:iCs/>
        </w:rPr>
        <w:t>dla co najmniej 20 osób</w:t>
      </w:r>
      <w:r>
        <w:rPr>
          <w:rFonts w:cs="Times New Roman" w:ascii="Times New Roman" w:hAnsi="Times New Roman"/>
        </w:rPr>
        <w:t xml:space="preserve"> (załącznik Nr 3 do Zapytania Ofertowego). </w:t>
      </w:r>
    </w:p>
    <w:p>
      <w:pPr>
        <w:pStyle w:val="ListParagraph"/>
        <w:spacing w:before="0" w:after="0"/>
        <w:ind w:left="644" w:hanging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Do wykazu należy dołączyć</w:t>
      </w:r>
      <w:r>
        <w:rPr/>
        <w:t xml:space="preserve"> </w:t>
      </w:r>
      <w:r>
        <w:rPr>
          <w:rFonts w:cs="Times New Roman" w:ascii="Times New Roman" w:hAnsi="Times New Roman"/>
          <w:spacing w:val="-3"/>
          <w:u w:val="single"/>
        </w:rPr>
        <w:t>dowody</w:t>
      </w:r>
      <w:r>
        <w:rPr>
          <w:rFonts w:cs="Times New Roman" w:ascii="Times New Roman" w:hAnsi="Times New Roman"/>
          <w:spacing w:val="-3"/>
        </w:rPr>
        <w:t>, czy usługi zostały wykonane lub są wykonywane należycie.</w:t>
      </w:r>
    </w:p>
    <w:p>
      <w:pPr>
        <w:pStyle w:val="ListParagraph"/>
        <w:spacing w:before="0" w:after="0"/>
        <w:ind w:left="0" w:hanging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Powyższe dokumenty powinny być sporządzone zgodnie ze wzorami stanowiącymi załączniki do Zapytania ofertowego. Wszelkie poprawki winny być naniesione czytelnie i opatrzone podpisem osoby podpisującej ofertę.</w:t>
      </w:r>
    </w:p>
    <w:p>
      <w:pPr>
        <w:pStyle w:val="ListParagraph"/>
        <w:spacing w:before="0" w:after="0"/>
        <w:ind w:left="284" w:hanging="284"/>
        <w:contextualSpacing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7. Informacja o sposobie porozumiewania się Zamawiającego z Wykonawcami oraz przekazywania oświadczeń i dokumentów, a także wskazania osób uprawnionych do porozumiewania się z Wykonawcami.</w:t>
      </w:r>
    </w:p>
    <w:p>
      <w:pPr>
        <w:pStyle w:val="ListParagraph"/>
        <w:numPr>
          <w:ilvl w:val="0"/>
          <w:numId w:val="20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</w:rPr>
        <w:t xml:space="preserve">Pisemną ofertę w zaklejonej kopercie </w:t>
      </w:r>
      <w:r>
        <w:rPr>
          <w:rFonts w:ascii="Times New Roman" w:hAnsi="Times New Roman"/>
        </w:rPr>
        <w:t>należy złożyć w terminie podanym w pkt.10 niniejszego zapytania</w:t>
      </w:r>
    </w:p>
    <w:p>
      <w:pPr>
        <w:pStyle w:val="ListParagraph"/>
        <w:numPr>
          <w:ilvl w:val="0"/>
          <w:numId w:val="20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Zamawiający dopuszcza porozumiewanie się mailowo lub pisemnie z wyjątkiem złożenia oferty.</w:t>
      </w:r>
    </w:p>
    <w:p>
      <w:pPr>
        <w:pStyle w:val="Gwka"/>
        <w:numPr>
          <w:ilvl w:val="0"/>
          <w:numId w:val="20"/>
        </w:numPr>
        <w:spacing w:lineRule="auto" w:line="276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udziela się żadnych ustnych i telefonicznych informacji, wyjaśnień czy odpowiedzi na kierowane do Zamawiającego zapytania do niniejszego postępowania.</w:t>
      </w:r>
    </w:p>
    <w:p>
      <w:pPr>
        <w:pStyle w:val="Gwka"/>
        <w:numPr>
          <w:ilvl w:val="0"/>
          <w:numId w:val="20"/>
        </w:numPr>
        <w:spacing w:lineRule="auto" w:line="276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Osobą uprawnioną do porozumiewania się z Wykonawcami jest:</w:t>
      </w:r>
    </w:p>
    <w:p>
      <w:pPr>
        <w:pStyle w:val="ListParagraph"/>
        <w:ind w:left="426" w:right="92" w:hanging="0"/>
        <w:rPr>
          <w:rFonts w:ascii="Times New Roman" w:hAnsi="Times New Roman" w:cs="Times New Roman"/>
          <w:sz w:val="6"/>
        </w:rPr>
      </w:pPr>
      <w:r>
        <w:rPr>
          <w:rFonts w:cs="Times New Roman" w:ascii="Times New Roman" w:hAnsi="Times New Roman"/>
          <w:sz w:val="6"/>
        </w:rPr>
      </w:r>
    </w:p>
    <w:p>
      <w:pPr>
        <w:pStyle w:val="ListParagraph"/>
        <w:numPr>
          <w:ilvl w:val="0"/>
          <w:numId w:val="11"/>
        </w:numPr>
        <w:spacing w:lineRule="auto" w:line="240" w:before="0" w:after="0"/>
        <w:ind w:left="567" w:right="92" w:hanging="283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 zakresie proceduralnym: Anna Kowalska,</w:t>
      </w:r>
    </w:p>
    <w:p>
      <w:pPr>
        <w:pStyle w:val="ListParagraph"/>
        <w:numPr>
          <w:ilvl w:val="0"/>
          <w:numId w:val="11"/>
        </w:numPr>
        <w:spacing w:lineRule="auto" w:line="240" w:before="0" w:after="0"/>
        <w:ind w:left="567" w:right="92" w:hanging="283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 zakresie merytorycznym: Paulina Gawłowska.</w:t>
      </w:r>
    </w:p>
    <w:p>
      <w:pPr>
        <w:pStyle w:val="ListParagraph"/>
        <w:spacing w:lineRule="auto" w:line="240" w:before="0" w:after="0"/>
        <w:ind w:left="709" w:right="92" w:hanging="0"/>
        <w:rPr>
          <w:rFonts w:ascii="Times New Roman" w:hAnsi="Times New Roman" w:cs="Times New Roman"/>
          <w:caps/>
          <w:sz w:val="16"/>
          <w:szCs w:val="16"/>
        </w:rPr>
      </w:pPr>
      <w:r>
        <w:rPr>
          <w:rFonts w:cs="Times New Roman" w:ascii="Times New Roman" w:hAnsi="Times New Roman"/>
          <w:caps/>
          <w:sz w:val="16"/>
          <w:szCs w:val="16"/>
        </w:rPr>
      </w:r>
    </w:p>
    <w:p>
      <w:pPr>
        <w:pStyle w:val="Normal"/>
        <w:spacing w:before="0" w:after="0"/>
        <w:ind w:left="284" w:right="92" w:hanging="284"/>
        <w:jc w:val="both"/>
        <w:rPr>
          <w:rFonts w:ascii="Times New Roman" w:hAnsi="Times New Roman" w:cs="Times New Roman"/>
          <w:b/>
          <w:b/>
        </w:rPr>
      </w:pPr>
      <w:r>
        <w:rPr>
          <w:rFonts w:ascii="Times New Roman" w:hAnsi="Times New Roman"/>
          <w:b/>
        </w:rPr>
        <w:t xml:space="preserve">8. </w:t>
      </w:r>
      <w:r>
        <w:rPr>
          <w:rFonts w:cs="Times New Roman" w:ascii="Times New Roman" w:hAnsi="Times New Roman"/>
          <w:b/>
        </w:rPr>
        <w:t>Opis sposobu przygotowania ofert oraz wymagania formalne dotyczące składania oświadczeń i dokumentów.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426" w:leader="none"/>
        </w:tabs>
        <w:spacing w:before="0" w:after="0"/>
        <w:ind w:left="284" w:right="23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Każdy Wykonawca może złożyć tylko jedną ofertę w postępowaniu, złożenie przez tego samego Wykonawcę więcej niż jednej oferty spowoduje odrzucenie wszystkich ofert złożonych przez niego.</w:t>
      </w:r>
    </w:p>
    <w:p>
      <w:pPr>
        <w:pStyle w:val="ListParagraph"/>
        <w:numPr>
          <w:ilvl w:val="0"/>
          <w:numId w:val="10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Oferta oraz wszelkie dokumenty z nią składane muszą być sporządzone w języku polskim w sposób czytelny i trwały.</w:t>
      </w:r>
    </w:p>
    <w:p>
      <w:pPr>
        <w:pStyle w:val="Normal"/>
        <w:numPr>
          <w:ilvl w:val="0"/>
          <w:numId w:val="10"/>
        </w:numPr>
        <w:spacing w:before="0" w:after="0"/>
        <w:ind w:left="284" w:hanging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Treść oferty musi odpowiadać treści Zapytania Ofertowego,</w:t>
      </w:r>
    </w:p>
    <w:p>
      <w:pPr>
        <w:pStyle w:val="Gwka"/>
        <w:numPr>
          <w:ilvl w:val="0"/>
          <w:numId w:val="10"/>
        </w:numPr>
        <w:spacing w:lineRule="auto" w:line="276"/>
        <w:ind w:left="284" w:hanging="284"/>
        <w:jc w:val="both"/>
        <w:rPr>
          <w:rFonts w:ascii="Times New Roman" w:hAnsi="Times New Roman"/>
          <w:b/>
          <w:b/>
        </w:rPr>
      </w:pPr>
      <w:r>
        <w:rPr>
          <w:rFonts w:ascii="Times New Roman" w:hAnsi="Times New Roman"/>
        </w:rPr>
        <w:t>Wszystkie koszty związane z uczestnictwem w postępowaniu, w szczególności z przygotowaniem i złożeniem oferty ponosi Wykonawca składający ofertę. Zamawiający nie przewiduje zwrotu kosztów udziału w postępowaniu.</w:t>
      </w:r>
    </w:p>
    <w:p>
      <w:pPr>
        <w:pStyle w:val="Normal"/>
        <w:numPr>
          <w:ilvl w:val="0"/>
          <w:numId w:val="10"/>
        </w:numPr>
        <w:spacing w:before="0" w:after="0"/>
        <w:ind w:left="284" w:right="23" w:hanging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Oferta wraz z załącznikami powinna być podpisana przez osobę upoważnioną do reprezentowania Wykonawcy, zgodnie z formą reprezentacji Wykonawcy określoną w rejestrze lub innym dokumencie, właściwym dla danej formy organizacyjnej Wykonawcy albo przez upełnomocnionego przedstawiciela Wykonawcy lub posiadającą stosowne pełnomocnictwo (które w takim przypadku należy dołączyć do oferty). Złożony podpis musi być czytelny i umożliwiający identyfikację podpisującego (dopuszczalny podpis z pieczątką imienną).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284" w:leader="none"/>
        </w:tabs>
        <w:spacing w:before="0" w:after="0"/>
        <w:ind w:left="284" w:right="23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 przypadku dołączenia do oferty kopii jakiegoś dokumentu, kopia ta winna być potwierdzona własnoręcznym podpisem i dopiskiem „za zgodność z oryginałem”, przez osobę/y uprawnioną/e do reprezentowania Wykonawcy. Poświadczenie za zgodność z oryginałem winno być sporządzone w sposób umożliwiający identyfikację podpisu osoby uprawnionej do składania oświadczeń woli w imieniu Wykonawcy,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284" w:leader="none"/>
        </w:tabs>
        <w:spacing w:before="0" w:after="0"/>
        <w:ind w:left="284" w:right="23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Zamawiający nie dopuszcza możliwości składania ofert częściowych,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426" w:leader="none"/>
        </w:tabs>
        <w:spacing w:before="0" w:after="0"/>
        <w:ind w:left="284" w:right="23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Zamawiający nie dopuszcza możliwości składania oferty wariantowej.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426" w:leader="none"/>
        </w:tabs>
        <w:spacing w:before="0" w:after="0"/>
        <w:ind w:left="284" w:right="23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Zamawiający nie przewiduje udzielania zaliczek.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426" w:leader="none"/>
        </w:tabs>
        <w:spacing w:before="0" w:after="0"/>
        <w:ind w:left="284" w:right="23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Zamawiający nie wymaga wniesienia zabezpieczenia należytego wykonania umowy.</w:t>
      </w:r>
    </w:p>
    <w:p>
      <w:pPr>
        <w:pStyle w:val="ListParagraph"/>
        <w:tabs>
          <w:tab w:val="clear" w:pos="708"/>
          <w:tab w:val="left" w:pos="426" w:leader="none"/>
        </w:tabs>
        <w:spacing w:before="0" w:after="0"/>
        <w:ind w:left="284" w:right="23" w:hanging="0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tabs>
          <w:tab w:val="clear" w:pos="708"/>
          <w:tab w:val="left" w:pos="426" w:leader="none"/>
        </w:tabs>
        <w:spacing w:before="0" w:after="0"/>
        <w:ind w:left="284" w:right="23" w:hanging="284"/>
        <w:contextualSpacing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9. Informacje dodatkowe </w:t>
      </w:r>
    </w:p>
    <w:p>
      <w:pPr>
        <w:pStyle w:val="ListParagraph"/>
        <w:numPr>
          <w:ilvl w:val="0"/>
          <w:numId w:val="12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W przypadku gdy Wykonawca, którego oferta została wybrana, uchyla się od zawarcia umowy lub odmawia podpisania umowy na warunkach określonych w ofercie Zamawiający może wybrać ofertę najkorzystniejszą spośród pozostałych ofert bez przeprowadzania ich ponownego badania  i oceny. </w:t>
      </w:r>
    </w:p>
    <w:p>
      <w:pPr>
        <w:pStyle w:val="ListParagraph"/>
        <w:numPr>
          <w:ilvl w:val="0"/>
          <w:numId w:val="12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Zamawiający zastrzega sobie prawo do odstąpienia lub unieważnienia niniejszego postępowania na każdym jego etapie, w tym przed podpisaniem umowy w sprawie zamówienia publicznego bez podania przyczyn, bez wyboru którejkolwiek ze złożonych ofert, bądź prawo do ograniczenia przedmiotu zamówienia. </w:t>
      </w:r>
    </w:p>
    <w:p>
      <w:pPr>
        <w:pStyle w:val="ListParagraph"/>
        <w:numPr>
          <w:ilvl w:val="0"/>
          <w:numId w:val="12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Niniejsze zapytanie nie stanowi oferty w myśl art. 66 Kodeksu Cywilnego jak również nie jest ogłoszeniem w rozumieniu ustawy Prawo zamówień publicznych, która nie ma zastosowania do niniejszego postępowania .</w:t>
      </w:r>
    </w:p>
    <w:p>
      <w:pPr>
        <w:pStyle w:val="ListParagraph"/>
        <w:numPr>
          <w:ilvl w:val="0"/>
          <w:numId w:val="12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Niniejsze zapytanie nie stanowi zobowiązania Zamawiającego do zawarcia umowy. 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284" w:leader="none"/>
        </w:tabs>
        <w:spacing w:before="0" w:after="0"/>
        <w:ind w:left="0" w:hanging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Decyzja Zamawiającego o wykluczeniu Wykonawcy, odrzuceniu oferty jest decyzją ostateczną. 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284" w:leader="none"/>
        </w:tabs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Nie prowadzi się indywidualnych negocjacji na temat cen, terminów wykonania zamówienia i terminów składania ofert, za wyjątkiem sytuacji, w której zostały złożone oferty o takiej samej cenie. Wówczas Zamawiający wezwie Wykonawców, którzy złożyli te oferty, do złożenia w terminie określonym przez Zamawiającego ofert dodatkowych. 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284" w:leader="none"/>
        </w:tabs>
        <w:spacing w:before="0" w:after="0"/>
        <w:ind w:left="0" w:hanging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Zamawiający nie przewiduje zwrotu kosztów udziału w niniejszym zapytaniu ofertowym.</w:t>
      </w:r>
    </w:p>
    <w:p>
      <w:pPr>
        <w:pStyle w:val="ListParagraph"/>
        <w:tabs>
          <w:tab w:val="clear" w:pos="708"/>
          <w:tab w:val="left" w:pos="284" w:leader="none"/>
        </w:tabs>
        <w:spacing w:before="0" w:after="0"/>
        <w:ind w:left="0" w:hanging="0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tabs>
          <w:tab w:val="clear" w:pos="708"/>
          <w:tab w:val="left" w:pos="284" w:leader="none"/>
        </w:tabs>
        <w:spacing w:before="0" w:after="0"/>
        <w:ind w:left="0" w:hanging="0"/>
        <w:contextualSpacing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10.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b/>
        </w:rPr>
        <w:t>Termin i miejsce składania ofert.</w:t>
      </w:r>
    </w:p>
    <w:p>
      <w:pPr>
        <w:pStyle w:val="ListParagraph"/>
        <w:numPr>
          <w:ilvl w:val="0"/>
          <w:numId w:val="13"/>
        </w:numPr>
        <w:tabs>
          <w:tab w:val="clear" w:pos="708"/>
          <w:tab w:val="left" w:pos="284" w:leader="none"/>
        </w:tabs>
        <w:spacing w:before="0" w:after="0"/>
        <w:ind w:left="284" w:hanging="284"/>
        <w:contextualSpacing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Pisemną ofertę w zaklejonej kopercie z podaną nazwą i adresem Wykonawcy, opatrzonej napisem: </w:t>
      </w:r>
    </w:p>
    <w:p>
      <w:pPr>
        <w:pStyle w:val="Gwka"/>
        <w:spacing w:lineRule="auto" w:line="276"/>
        <w:ind w:left="284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Oznaczenie sprawy: MOPS-DFK.2317.1.1.2023 „</w:t>
      </w:r>
      <w:r>
        <w:rPr>
          <w:rFonts w:ascii="Times New Roman" w:hAnsi="Times New Roman"/>
          <w:b/>
          <w:bCs/>
        </w:rPr>
        <w:t>Przygotowanie oraz dostawa posiłków dla uczestników pobytu dziennego i całodobowego w Centrum Opiekuńczo-Mieszkalnym w Kaliszu</w:t>
      </w:r>
      <w:r>
        <w:rPr>
          <w:rFonts w:ascii="Times New Roman" w:hAnsi="Times New Roman"/>
        </w:rPr>
        <w:t xml:space="preserve"> .” (nie otwierać przed terminem otwarcia ofert) należy złożyć w nieprzekraczalnym terminie do dnia 30 stycznia 2023 roku do godz. 09:30 – wyłącznie w budynku Miejskiego Ośrodka Pomocy Społecznej w Kaliszu, ul. Graniczna 1, (sekretariat, pokój nr 105) .</w:t>
      </w:r>
    </w:p>
    <w:p>
      <w:pPr>
        <w:pStyle w:val="Gwka"/>
        <w:numPr>
          <w:ilvl w:val="0"/>
          <w:numId w:val="13"/>
        </w:numPr>
        <w:spacing w:lineRule="auto" w:line="276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Nie jest dopuszczalne złożenie oferty na inny adres Zamawiającego. Zamawiający nie ponosi odpowiedzialności za zdarzenia wynikające z nieprawidłowego oznakowania opakowania lub braku na opakowaniu którejkolwiek z wyżej wymienionych informacji .</w:t>
      </w:r>
    </w:p>
    <w:p>
      <w:pPr>
        <w:pStyle w:val="Gwka"/>
        <w:numPr>
          <w:ilvl w:val="0"/>
          <w:numId w:val="13"/>
        </w:numPr>
        <w:spacing w:lineRule="auto" w:line="276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Oferta złożona po terminie zostanie odrzucona. </w:t>
      </w:r>
    </w:p>
    <w:p>
      <w:pPr>
        <w:pStyle w:val="Gwka"/>
        <w:numPr>
          <w:ilvl w:val="0"/>
          <w:numId w:val="13"/>
        </w:numPr>
        <w:spacing w:lineRule="auto" w:line="276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dostarczenie oferty w inne miejsce niż wskazane powyżej lub pozostawienie awizo Zamawiający nie ponosi odpowiedzialności. </w:t>
      </w:r>
    </w:p>
    <w:p>
      <w:pPr>
        <w:pStyle w:val="Gwka"/>
        <w:numPr>
          <w:ilvl w:val="0"/>
          <w:numId w:val="13"/>
        </w:numPr>
        <w:spacing w:lineRule="auto" w:line="276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Terminem dostarczenia (złożenia) pisemnej oferty Zamawiającemu jest jej wpływ do miejsca oznaczonego przez Zamawiającego jako miejsce składania ofert .</w:t>
      </w:r>
    </w:p>
    <w:p>
      <w:pPr>
        <w:pStyle w:val="Gwka"/>
        <w:numPr>
          <w:ilvl w:val="0"/>
          <w:numId w:val="13"/>
        </w:numPr>
        <w:spacing w:lineRule="auto" w:line="276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nie będzie rozpatrywał ofert: </w:t>
      </w:r>
    </w:p>
    <w:p>
      <w:pPr>
        <w:pStyle w:val="ListParagraph"/>
        <w:numPr>
          <w:ilvl w:val="0"/>
          <w:numId w:val="15"/>
        </w:numPr>
        <w:spacing w:before="0" w:after="0"/>
        <w:ind w:left="720" w:hanging="29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niezłożonych na formularzu zapytania ofertowego,</w:t>
      </w:r>
    </w:p>
    <w:p>
      <w:pPr>
        <w:pStyle w:val="ListParagraph"/>
        <w:numPr>
          <w:ilvl w:val="0"/>
          <w:numId w:val="15"/>
        </w:numPr>
        <w:spacing w:before="0" w:after="0"/>
        <w:ind w:left="720" w:hanging="29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złożonych po terminie składania ofert, o którym mowa w pkt 10 zapytania ofertowego, </w:t>
      </w:r>
    </w:p>
    <w:p>
      <w:pPr>
        <w:pStyle w:val="ListParagraph"/>
        <w:numPr>
          <w:ilvl w:val="0"/>
          <w:numId w:val="15"/>
        </w:numPr>
        <w:spacing w:before="0" w:after="0"/>
        <w:ind w:left="720" w:hanging="29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niespełniających innych warunków, o których mowa w niniejszym zapytaniu ofertowym.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before="0" w:after="0"/>
        <w:ind w:left="426" w:hanging="426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11. Opis kryteriów, którymi Zamawiający będzie się kierował przy wyborze oferty, wraz z podaniem znaczenia tych kryteriów i sposobu oceny ofert. </w:t>
      </w:r>
    </w:p>
    <w:p>
      <w:pPr>
        <w:pStyle w:val="ListParagraph"/>
        <w:numPr>
          <w:ilvl w:val="0"/>
          <w:numId w:val="14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</w:rPr>
        <w:t xml:space="preserve">Przez Wykonawcę rozumie się wyłącznie osobę, która złożyła ofertę. </w:t>
      </w:r>
    </w:p>
    <w:p>
      <w:pPr>
        <w:pStyle w:val="ListParagraph"/>
        <w:numPr>
          <w:ilvl w:val="0"/>
          <w:numId w:val="14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</w:rPr>
        <w:t>Zamawiający przy wyborze najkorzystniejszej oferty będzie się kierował kryterium ceny</w:t>
      </w:r>
    </w:p>
    <w:p>
      <w:pPr>
        <w:pStyle w:val="ListParagraph"/>
        <w:spacing w:before="0" w:after="0"/>
        <w:ind w:left="284" w:hanging="0"/>
        <w:contextualSpacing/>
        <w:jc w:val="both"/>
        <w:rPr>
          <w:rFonts w:ascii="Times New Roman" w:hAnsi="Times New Roman" w:cs="Times New Roman"/>
          <w:sz w:val="10"/>
        </w:rPr>
      </w:pPr>
      <w:r>
        <w:rPr>
          <w:rFonts w:cs="Times New Roman" w:ascii="Times New Roman" w:hAnsi="Times New Roman"/>
          <w:sz w:val="10"/>
        </w:rPr>
      </w:r>
    </w:p>
    <w:p>
      <w:pPr>
        <w:pStyle w:val="ListParagraph"/>
        <w:spacing w:before="0" w:after="0"/>
        <w:ind w:left="284" w:hanging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Cena ofertowa brutto – waga 100%</w:t>
      </w:r>
    </w:p>
    <w:p>
      <w:pPr>
        <w:pStyle w:val="Normal"/>
        <w:tabs>
          <w:tab w:val="clear" w:pos="708"/>
          <w:tab w:val="left" w:pos="284" w:leader="none"/>
        </w:tabs>
        <w:jc w:val="both"/>
        <w:rPr>
          <w:sz w:val="8"/>
        </w:rPr>
      </w:pPr>
      <w:r>
        <w:rPr>
          <w:sz w:val="8"/>
        </w:rPr>
      </w:r>
    </w:p>
    <w:p>
      <w:pPr>
        <w:pStyle w:val="Normal"/>
        <w:tabs>
          <w:tab w:val="clear" w:pos="708"/>
          <w:tab w:val="left" w:pos="284" w:leader="none"/>
        </w:tabs>
        <w:spacing w:before="0" w:after="0"/>
        <w:jc w:val="both"/>
        <w:rPr>
          <w:rFonts w:ascii="Times New Roman" w:hAnsi="Times New Roman" w:cs="Times New Roman"/>
          <w:sz w:val="10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        </w:t>
      </w:r>
      <w:r>
        <w:rPr>
          <w:rFonts w:cs="Times New Roman" w:ascii="Times New Roman" w:hAnsi="Times New Roman"/>
        </w:rPr>
        <w:t xml:space="preserve">cena brutto oferty najniższej 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Ilość punktów oferty badanej w kryterium cena =  -------------------------------------  x 100</w:t>
      </w:r>
    </w:p>
    <w:p>
      <w:pPr>
        <w:pStyle w:val="Normal"/>
        <w:ind w:left="426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  </w:t>
      </w:r>
      <w:r>
        <w:rPr>
          <w:rFonts w:cs="Times New Roman" w:ascii="Times New Roman" w:hAnsi="Times New Roman"/>
        </w:rPr>
        <w:t>cena brutto oferty badanej</w:t>
      </w:r>
    </w:p>
    <w:p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14"/>
        </w:rPr>
      </w:pPr>
      <w:r>
        <w:rPr>
          <w:rFonts w:cs="Times New Roman" w:ascii="Times New Roman" w:hAnsi="Times New Roman"/>
        </w:rPr>
        <w:t>Za ofertę najkorzystniejszą zostanie uznana oferta zawierająca wszystkie wymagane załączniki, złożona przez Wykonawcę spełniającego wszystkie warunki udziału w postępowaniu oraz zawierająca najniższą cenę ofertową brutto (oferta otrzyma maksymalną ilość  100 – punktów. Pozostałe oferty otrzymają proporcjonalnie niższą ilość punktów wyliczoną zgodnie z powyższym wzorem.</w:t>
      </w:r>
    </w:p>
    <w:p>
      <w:pPr>
        <w:pStyle w:val="ListParagraph"/>
        <w:numPr>
          <w:ilvl w:val="0"/>
          <w:numId w:val="14"/>
        </w:numPr>
        <w:ind w:left="284" w:hanging="284"/>
        <w:jc w:val="both"/>
        <w:rPr>
          <w:b/>
          <w:b/>
          <w:sz w:val="12"/>
        </w:rPr>
      </w:pPr>
      <w:r>
        <w:rPr>
          <w:rFonts w:cs="Times New Roman" w:ascii="Times New Roman" w:hAnsi="Times New Roman"/>
        </w:rPr>
        <w:t xml:space="preserve">W toku badania i oceny ofert Zamawiający może żądać wyjaśnień dotyczących treści złożonych ofert. </w:t>
      </w:r>
    </w:p>
    <w:p>
      <w:pPr>
        <w:pStyle w:val="ListParagraph"/>
        <w:numPr>
          <w:ilvl w:val="0"/>
          <w:numId w:val="14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</w:rPr>
        <w:t xml:space="preserve">O wyborze najkorzystniejszej oferty lub unieważnieniu postępowania Zamawiający poinformuje wszystkich Wykonawców,  którzy złożyli oferty. </w:t>
      </w:r>
    </w:p>
    <w:p>
      <w:pPr>
        <w:pStyle w:val="ListParagraph"/>
        <w:spacing w:before="0" w:after="0"/>
        <w:ind w:left="284" w:hanging="0"/>
        <w:contextualSpacing/>
        <w:jc w:val="both"/>
        <w:rPr>
          <w:rFonts w:ascii="Times New Roman" w:hAnsi="Times New Roman" w:cs="Times New Roman"/>
          <w:b/>
          <w:b/>
          <w:sz w:val="16"/>
          <w:szCs w:val="16"/>
        </w:rPr>
      </w:pPr>
      <w:r>
        <w:rPr>
          <w:rFonts w:cs="Times New Roman" w:ascii="Times New Roman" w:hAnsi="Times New Roman"/>
          <w:b/>
          <w:sz w:val="16"/>
          <w:szCs w:val="16"/>
        </w:rPr>
      </w:r>
    </w:p>
    <w:p>
      <w:pPr>
        <w:pStyle w:val="ListParagraph"/>
        <w:spacing w:before="0" w:after="0"/>
        <w:ind w:left="0" w:hanging="0"/>
        <w:contextualSpacing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12. Termin związania z ofertą.</w:t>
      </w:r>
    </w:p>
    <w:p>
      <w:pPr>
        <w:pStyle w:val="ListParagraph"/>
        <w:spacing w:before="0" w:after="0"/>
        <w:ind w:left="0" w:hanging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Wykonawca składający ofertę pozostaje związany z ofertą przez okres 30 dni od upływu terminu składana ofert.</w:t>
      </w:r>
    </w:p>
    <w:p>
      <w:pPr>
        <w:pStyle w:val="ListParagraph"/>
        <w:spacing w:before="0" w:after="0"/>
        <w:ind w:left="0" w:hanging="0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spacing w:before="0" w:after="0"/>
        <w:ind w:left="0" w:hanging="0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spacing w:before="0" w:after="0"/>
        <w:ind w:left="0" w:hanging="0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spacing w:before="0" w:after="0"/>
        <w:ind w:left="0" w:hanging="0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spacing w:before="0" w:after="0"/>
        <w:ind w:left="0" w:hanging="0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spacing w:before="0" w:after="0"/>
        <w:ind w:left="0" w:hanging="0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spacing w:before="0" w:after="0"/>
        <w:ind w:left="0" w:hanging="0"/>
        <w:contextualSpacing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13. Otwarcie ofert i wyniki postępowania.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8"/>
        </w:rPr>
      </w:pPr>
      <w:r>
        <w:rPr>
          <w:rFonts w:cs="Times New Roman" w:ascii="Times New Roman" w:hAnsi="Times New Roman"/>
        </w:rPr>
        <w:t>Otwarcie ofert nastąpi w dniu 30 stycznia 2023 roku o godz. 10:00, protokół z otwarcia ofert a następnie wynik postępowania Zamawiający zamieści na stronie BIP Miejskiego Ośrodka Pomocy Społecznej w Kaliszu.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ind w:left="426" w:hanging="426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14. Ochrona danych osobowych w ramach zamówienia bez stosowania przepisów ustawy z dnia 11 września 2019 roku Prawo zamówień publicznych </w:t>
      </w:r>
    </w:p>
    <w:p>
      <w:pPr>
        <w:pStyle w:val="ListParagraph"/>
        <w:numPr>
          <w:ilvl w:val="0"/>
          <w:numId w:val="16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Administrator danych osobowych. Administratorem danych osobowych przetwarzanych w związku     z prowadzonym postępowaniem o udzielenie zamówienia publicznego będzie Dyrektor Miejskiego Ośrodka Pomocy Społecznej w Kaliszu.</w:t>
      </w:r>
    </w:p>
    <w:p>
      <w:pPr>
        <w:pStyle w:val="Tretekstu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Wykonawcy mogą się z nim kontaktować w następujący sposób:</w:t>
      </w:r>
    </w:p>
    <w:p>
      <w:pPr>
        <w:pStyle w:val="Tretekstu"/>
        <w:numPr>
          <w:ilvl w:val="0"/>
          <w:numId w:val="2"/>
        </w:numPr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listownie na adres: 62-800 Kalisz, ul. Graniczna 1,</w:t>
      </w:r>
    </w:p>
    <w:p>
      <w:pPr>
        <w:pStyle w:val="Tretekstu"/>
        <w:numPr>
          <w:ilvl w:val="0"/>
          <w:numId w:val="2"/>
        </w:numPr>
        <w:spacing w:before="0" w:after="0"/>
        <w:jc w:val="both"/>
        <w:rPr/>
      </w:pPr>
      <w:r>
        <w:rPr>
          <w:rFonts w:ascii="Times New Roman" w:hAnsi="Times New Roman"/>
        </w:rPr>
        <w:t xml:space="preserve">poprzez e-mail: </w:t>
      </w:r>
      <w:hyperlink r:id="rId4">
        <w:r>
          <w:rPr>
            <w:rStyle w:val="Czeinternetowe"/>
            <w:rFonts w:ascii="Times New Roman" w:hAnsi="Times New Roman"/>
          </w:rPr>
          <w:t>sekretariat@mops-kalisz.pl</w:t>
        </w:r>
      </w:hyperlink>
      <w:r>
        <w:rPr>
          <w:rFonts w:ascii="Times New Roman" w:hAnsi="Times New Roman"/>
        </w:rPr>
        <w:t xml:space="preserve"> ,</w:t>
      </w:r>
    </w:p>
    <w:p>
      <w:pPr>
        <w:pStyle w:val="Tretekstu"/>
        <w:numPr>
          <w:ilvl w:val="0"/>
          <w:numId w:val="2"/>
        </w:numPr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telefonicznie: +48 62 757 45 10.</w:t>
      </w:r>
    </w:p>
    <w:p>
      <w:pPr>
        <w:pStyle w:val="ListParagraph"/>
        <w:numPr>
          <w:ilvl w:val="0"/>
          <w:numId w:val="16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Inspektor ochrony danych. Administrator wyznaczył Inspektora ochrony danych. </w:t>
      </w:r>
    </w:p>
    <w:p>
      <w:pPr>
        <w:pStyle w:val="Tretekstu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Inspektorem ochrony danych można się kontaktować w następujący sposób:</w:t>
      </w:r>
    </w:p>
    <w:p>
      <w:pPr>
        <w:pStyle w:val="Tretekstu"/>
        <w:numPr>
          <w:ilvl w:val="0"/>
          <w:numId w:val="3"/>
        </w:numPr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listownie na adres: 62-800 Kalisz, ul. Graniczna 1,</w:t>
      </w:r>
    </w:p>
    <w:p>
      <w:pPr>
        <w:pStyle w:val="Tretekstu"/>
        <w:numPr>
          <w:ilvl w:val="0"/>
          <w:numId w:val="3"/>
        </w:numPr>
        <w:spacing w:before="0" w:after="0"/>
        <w:jc w:val="both"/>
        <w:rPr/>
      </w:pPr>
      <w:r>
        <w:rPr>
          <w:rFonts w:ascii="Times New Roman" w:hAnsi="Times New Roman"/>
        </w:rPr>
        <w:t xml:space="preserve">poprzez e-mail: </w:t>
      </w:r>
      <w:hyperlink r:id="rId5">
        <w:r>
          <w:rPr>
            <w:rStyle w:val="Czeinternetowe"/>
            <w:rFonts w:ascii="Times New Roman" w:hAnsi="Times New Roman"/>
          </w:rPr>
          <w:t>mops.doa@mops-kalisz.pl</w:t>
        </w:r>
      </w:hyperlink>
      <w:r>
        <w:rPr>
          <w:rFonts w:ascii="Times New Roman" w:hAnsi="Times New Roman"/>
        </w:rPr>
        <w:t xml:space="preserve"> ,</w:t>
      </w:r>
    </w:p>
    <w:p>
      <w:pPr>
        <w:pStyle w:val="Tretekstu"/>
        <w:numPr>
          <w:ilvl w:val="0"/>
          <w:numId w:val="3"/>
        </w:numPr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telefonicznie: +48 506 162 166.</w:t>
      </w:r>
    </w:p>
    <w:p>
      <w:pPr>
        <w:pStyle w:val="ListParagraph"/>
        <w:numPr>
          <w:ilvl w:val="0"/>
          <w:numId w:val="16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Cel i podstawa prawna przetwarzania danych. Przekazane dane osobowe będziemy przetwarzać w celu przeprowadzenia niniejszego postępowania o udzielenie zamówienia publicznego zgodnie z obowiązującym "Regulaminem udzielania zamówień publicznych w </w:t>
      </w:r>
      <w:r>
        <w:rPr>
          <w:rFonts w:ascii="Times New Roman" w:hAnsi="Times New Roman"/>
        </w:rPr>
        <w:t>Miejskim Ośrodku Pomocy Społecznej w Kaliszu</w:t>
      </w:r>
      <w:r>
        <w:rPr>
          <w:rFonts w:cs="Times New Roman" w:ascii="Times New Roman" w:hAnsi="Times New Roman"/>
        </w:rPr>
        <w:t xml:space="preserve"> do kwoty stosowania ustawy Prawo zamówień publicznych" (do niniejszego postępowania nie stosuje się przepisów ustawy Prawo zamówień publicznych – zastosowania mają przepisy Kodeksu cywilnego). Podstawą prawną ich przetwarzania jest wyrażona poprzez akt uczestnictwa w postępowaniu zgoda wykonawcy (osoby działającej w imieniu wykonawcy) tj. art. 6 ust. 1 lit. a) rozporządzenia Parlamentu Europejskiego i Rady (UE) 2016/679 z 27 kwietnia 2016 r.  w sprawie ochrony osób fizycznych w związku z przetwarzaniem danych osobowych i w sprawie swobodnego przepływu takich danych oraz uchylenia dyrektywy 95/46/WE (ogólnego rozporządzenia o ochronie danych), zwanego dalej „RODO” oraz wypełnienie obowiązków prawnych ciążących na Administratorze wynikających z ustawy z dnia 23 kwietnia 1964 r. </w:t>
      </w:r>
    </w:p>
    <w:p>
      <w:pPr>
        <w:pStyle w:val="ListParagraph"/>
        <w:numPr>
          <w:ilvl w:val="0"/>
          <w:numId w:val="16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Odbiorcy danych osobowych. Pozyskane w ramach prowadzonego postępowania o udzielenie zamówienia publicznego dane mogą być udostępnione podmiotom (osobom) uprawnionym do ich otrzymania na podstawie przepisów prawa. Ponieważ co do zasady postępowanie o udzielenie zamówienia publicznego jest jawne dane mogą być udostępnione wszystkim zainteresowanym podmiotom i osobom. Ograniczenie dostępu do Państwa danych może wystąpić jedynie w szczególnych przypadkach jeśli jest to uzasadnione ochroną prywatności zgodnie z art. 5 ust. 2 ustawy z dnia 6 września 2001 r. o dostępie do informacji publicznej o ile ich udostępnienie nie wynika z przepisów prawa. Ponadto odbiorcami danych zawartych w dokumentach związanych z postępowaniem o zamówienie publiczne mogą być podmioty  z którymi Administrator zawarł umowy lub porozumienie na korzystanie z udostępnianych przez nie systemów informatycznych  w zakresie przekazywania lub archiwizacji danych. Zakres przekazania danych tym odbiorcom ograniczony jest jednak wyłącznie do możliwości zapoznania się z tymi danymi w związku ze świadczeniem usług wsparcia technicznego i usuwaniem awarii. Odbiorców tych obowiązuje klauzula zachowania poufności pozyskanych w takich okolicznościach wszelkich danych, w tym danych osobowych. </w:t>
      </w:r>
    </w:p>
    <w:p>
      <w:pPr>
        <w:pStyle w:val="ListParagraph"/>
        <w:numPr>
          <w:ilvl w:val="0"/>
          <w:numId w:val="16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Przekazywanie danych poza Europejski Obszar Gospodarczy. W związku z jawnością postępowania     o udzielenie zamówienia publicznego Państwa dane mogą być przekazywane do państw z poza Europejskiego Obszaru Gospodarczego o ile dostęp do nich nie podlega ograniczeniu na zasadach określonych w ustawie z dnia 11 września 2019 roku Prawo zamówień publicznych lub art. 5 ust. 2 ustawy       z dnia 6 września 2001 r. o dostępie do informacji publicznej. </w:t>
      </w:r>
    </w:p>
    <w:p>
      <w:pPr>
        <w:pStyle w:val="ListParagraph"/>
        <w:numPr>
          <w:ilvl w:val="0"/>
          <w:numId w:val="16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Okres przechowywania danych. Przekazane dane osobowe będą przechowywane przez czas trwania niniejszego postępowania, a następnie przez okres wynikający z przepisów ustawy z dnia 14 lipca 1983r.      o narodowym zasobie archiwalnym i archiwach tj. 5 lat. W przypadku zamówień współfinansowanych ze </w:t>
      </w:r>
    </w:p>
    <w:p>
      <w:pPr>
        <w:pStyle w:val="ListParagraph"/>
        <w:spacing w:before="0" w:after="0"/>
        <w:ind w:left="284" w:hanging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środków UE przez okres w jakim Zamawiający zobowiązany jest do przechowywania dokumentacji             w związku z uzyskaniem dofinansowania ze środków UE.</w:t>
      </w:r>
    </w:p>
    <w:p>
      <w:pPr>
        <w:pStyle w:val="ListParagraph"/>
        <w:numPr>
          <w:ilvl w:val="0"/>
          <w:numId w:val="16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Prawa osób, których dane dotyczą. W odniesieniu do danych pozyskanych w związku z prowadzonym postępowaniem o udzielenie zamówienia publicznego, osobie której dane dotyczą przysługują następujące prawa: - prawo dostępu do swoich danych oraz otrzymania ich kopii; - prawo do sprostowania lub uzupełnienia swoich danych osobowych; - prawo do usunięcia danych osobowych, w sytuacji, gdy przetwarzanie danych nie następuje w celu wywiązania się z obowiązku wynikającego z przepisu prawa lub zawartej umowy; - prawo do ograniczenia przetwarzania danych osobowych; - prawo do wniesienia skargi do Prezesa Urzędu Ochrony Danych Osobowych (na adres Urzędu Ochrony Danych Osobowych, ul. Stawki 2, 00-193 Warszawa). </w:t>
      </w:r>
    </w:p>
    <w:p>
      <w:pPr>
        <w:pStyle w:val="ListParagraph"/>
        <w:numPr>
          <w:ilvl w:val="0"/>
          <w:numId w:val="16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Informacja o wymogu podania danych. Podanie danych osobowych w związku udziałem                           w postępowaniu o udzielenie zamówienia publicznego nie jest obowiązkowe, ale od ich podania uzależniony jest udział w postępowaniu.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Załączniki: </w:t>
      </w:r>
    </w:p>
    <w:p>
      <w:pPr>
        <w:pStyle w:val="ListParagraph"/>
        <w:numPr>
          <w:ilvl w:val="0"/>
          <w:numId w:val="17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Formularz oferty – do wypełnienia</w:t>
      </w:r>
    </w:p>
    <w:p>
      <w:pPr>
        <w:pStyle w:val="ListParagraph"/>
        <w:numPr>
          <w:ilvl w:val="0"/>
          <w:numId w:val="17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Oświadczenie o dysponowaniu odpowiednim samochodem, za pomocą którego Wykonawca będzie realizować dostawy będące przedmiotem niniejszego zamówienia oraz kuchnią pracującą 7 dni w tygodniu (załącznik Nr 2 do Zapytania Ofertowego)</w:t>
      </w:r>
    </w:p>
    <w:p>
      <w:pPr>
        <w:pStyle w:val="ListParagraph"/>
        <w:numPr>
          <w:ilvl w:val="0"/>
          <w:numId w:val="17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Wykaz wykonanych usług wraz z referencjami - dowodami</w:t>
      </w:r>
      <w:r>
        <w:rPr>
          <w:rFonts w:cs="Times New Roman" w:ascii="Times New Roman" w:hAnsi="Times New Roman"/>
          <w:iCs/>
          <w:color w:val="FF0000"/>
        </w:rPr>
        <w:t xml:space="preserve"> </w:t>
      </w:r>
      <w:r>
        <w:rPr>
          <w:rFonts w:cs="Times New Roman" w:ascii="Times New Roman" w:hAnsi="Times New Roman"/>
        </w:rPr>
        <w:t>(załącznik Nr 3 do Zapytania Ofertowego).</w:t>
      </w:r>
    </w:p>
    <w:p>
      <w:pPr>
        <w:pStyle w:val="ListParagraph"/>
        <w:numPr>
          <w:ilvl w:val="0"/>
          <w:numId w:val="17"/>
        </w:numPr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Projekt umowy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MOPS-DFK.2317.1.1.2023                                                                </w:t>
      </w:r>
      <w:r>
        <w:rPr>
          <w:rFonts w:cs="Times New Roman" w:ascii="Times New Roman" w:hAnsi="Times New Roman"/>
        </w:rPr>
        <w:t xml:space="preserve"> Załącznik Nr 1  do zapytania ofertowego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uppressAutoHyphens w:val="true"/>
        <w:spacing w:before="0" w:after="0"/>
        <w:jc w:val="both"/>
        <w:rPr>
          <w:rFonts w:ascii="Times New Roman" w:hAnsi="Times New Roman" w:eastAsia="Times New Roman" w:cs="Times New Roman"/>
          <w:b/>
          <w:b/>
          <w:bCs/>
          <w:iCs/>
          <w:sz w:val="20"/>
          <w:szCs w:val="20"/>
          <w:lang w:eastAsia="ar-SA"/>
        </w:rPr>
      </w:pPr>
      <w:r>
        <w:rPr>
          <w:rFonts w:eastAsia="Times New Roman" w:cs="Times New Roman" w:ascii="Times New Roman" w:hAnsi="Times New Roman"/>
          <w:b/>
          <w:bCs/>
          <w:iCs/>
          <w:sz w:val="20"/>
          <w:szCs w:val="20"/>
          <w:lang w:eastAsia="ar-SA"/>
        </w:rPr>
        <w:t xml:space="preserve">Nazwa </w:t>
      </w:r>
      <w:r>
        <w:rPr>
          <w:rFonts w:eastAsia="Times New Roman" w:cs="Times New Roman" w:ascii="Times New Roman" w:hAnsi="Times New Roman"/>
          <w:b/>
          <w:bCs/>
          <w:sz w:val="20"/>
          <w:szCs w:val="20"/>
          <w:lang w:eastAsia="ar-SA"/>
        </w:rPr>
        <w:t>albo imię i nazwisko</w:t>
      </w:r>
      <w:r>
        <w:rPr>
          <w:rFonts w:eastAsia="Times New Roman" w:cs="Times New Roman" w:ascii="Times New Roman" w:hAnsi="Times New Roman"/>
          <w:b/>
          <w:bCs/>
          <w:iCs/>
          <w:sz w:val="20"/>
          <w:szCs w:val="20"/>
          <w:lang w:eastAsia="ar-SA"/>
        </w:rPr>
        <w:t xml:space="preserve"> Wykonawcy:</w:t>
      </w:r>
    </w:p>
    <w:p>
      <w:pPr>
        <w:pStyle w:val="Normal"/>
        <w:suppressAutoHyphens w:val="true"/>
        <w:spacing w:before="0" w:after="0"/>
        <w:jc w:val="both"/>
        <w:rPr>
          <w:rFonts w:ascii="Times New Roman" w:hAnsi="Times New Roman" w:eastAsia="Times New Roman" w:cs="Times New Roman"/>
          <w:bCs/>
          <w:iCs/>
          <w:sz w:val="20"/>
          <w:szCs w:val="20"/>
          <w:lang w:eastAsia="ar-SA"/>
        </w:rPr>
      </w:pPr>
      <w:r>
        <w:rPr>
          <w:rFonts w:eastAsia="Times New Roman" w:cs="Times New Roman" w:ascii="Times New Roman" w:hAnsi="Times New Roman"/>
          <w:bCs/>
          <w:iCs/>
          <w:sz w:val="20"/>
          <w:szCs w:val="20"/>
          <w:lang w:eastAsia="ar-SA"/>
        </w:rPr>
        <w:t>......................................................................</w:t>
      </w:r>
    </w:p>
    <w:p>
      <w:pPr>
        <w:pStyle w:val="Normal"/>
        <w:suppressAutoHyphens w:val="true"/>
        <w:spacing w:before="0" w:after="0"/>
        <w:jc w:val="both"/>
        <w:rPr>
          <w:rFonts w:ascii="Times New Roman" w:hAnsi="Times New Roman" w:eastAsia="Times New Roman" w:cs="Times New Roman"/>
          <w:bCs/>
          <w:iCs/>
          <w:sz w:val="20"/>
          <w:szCs w:val="20"/>
          <w:lang w:eastAsia="ar-SA"/>
        </w:rPr>
      </w:pPr>
      <w:r>
        <w:rPr>
          <w:rFonts w:eastAsia="Times New Roman" w:cs="Times New Roman" w:ascii="Times New Roman" w:hAnsi="Times New Roman"/>
          <w:bCs/>
          <w:iCs/>
          <w:sz w:val="20"/>
          <w:szCs w:val="20"/>
          <w:lang w:eastAsia="ar-SA"/>
        </w:rPr>
        <w:t>......................................................................</w:t>
      </w:r>
    </w:p>
    <w:p>
      <w:pPr>
        <w:pStyle w:val="Normal"/>
        <w:spacing w:before="0" w:after="0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  <w:t>Siedziba albo miejsce zamieszkania i adres Wykonawcy:</w:t>
      </w:r>
    </w:p>
    <w:p>
      <w:pPr>
        <w:pStyle w:val="Normal"/>
        <w:suppressAutoHyphens w:val="true"/>
        <w:spacing w:before="0" w:after="0"/>
        <w:jc w:val="both"/>
        <w:rPr>
          <w:rFonts w:ascii="Times New Roman" w:hAnsi="Times New Roman" w:eastAsia="Times New Roman" w:cs="Times New Roman"/>
          <w:bCs/>
          <w:iCs/>
          <w:sz w:val="20"/>
          <w:szCs w:val="20"/>
          <w:lang w:eastAsia="ar-SA"/>
        </w:rPr>
      </w:pPr>
      <w:r>
        <w:rPr>
          <w:rFonts w:eastAsia="Times New Roman" w:cs="Times New Roman" w:ascii="Times New Roman" w:hAnsi="Times New Roman"/>
          <w:bCs/>
          <w:iCs/>
          <w:sz w:val="20"/>
          <w:szCs w:val="20"/>
          <w:lang w:eastAsia="ar-SA"/>
        </w:rPr>
        <w:t>...........................................................................................</w:t>
      </w:r>
    </w:p>
    <w:p>
      <w:pPr>
        <w:pStyle w:val="Normal"/>
        <w:suppressAutoHyphens w:val="true"/>
        <w:spacing w:before="0" w:after="0"/>
        <w:jc w:val="both"/>
        <w:rPr>
          <w:rFonts w:ascii="Times New Roman" w:hAnsi="Times New Roman" w:eastAsia="Times New Roman" w:cs="Times New Roman"/>
          <w:b/>
          <w:b/>
          <w:bCs/>
          <w:iCs/>
          <w:sz w:val="20"/>
          <w:szCs w:val="20"/>
          <w:lang w:eastAsia="ar-SA"/>
        </w:rPr>
      </w:pPr>
      <w:r>
        <w:rPr>
          <w:rFonts w:eastAsia="Times New Roman" w:cs="Times New Roman" w:ascii="Times New Roman" w:hAnsi="Times New Roman"/>
          <w:bCs/>
          <w:iCs/>
          <w:sz w:val="20"/>
          <w:szCs w:val="20"/>
          <w:lang w:eastAsia="ar-SA"/>
        </w:rPr>
        <w:t>...........................................................................................</w:t>
      </w:r>
    </w:p>
    <w:p>
      <w:pPr>
        <w:pStyle w:val="Normal"/>
        <w:spacing w:before="0" w:after="0"/>
        <w:rPr>
          <w:rFonts w:ascii="Times New Roman" w:hAnsi="Times New Roman" w:eastAsia="Calibri" w:cs="Times New Roman"/>
          <w:iCs/>
          <w:sz w:val="20"/>
          <w:szCs w:val="20"/>
        </w:rPr>
      </w:pPr>
      <w:r>
        <w:rPr>
          <w:rFonts w:eastAsia="Calibri" w:cs="Times New Roman" w:ascii="Times New Roman" w:hAnsi="Times New Roman"/>
          <w:iCs/>
          <w:sz w:val="20"/>
          <w:szCs w:val="20"/>
        </w:rPr>
        <w:t xml:space="preserve">NIP …………………………………..…….……..……. </w:t>
      </w:r>
    </w:p>
    <w:p>
      <w:pPr>
        <w:pStyle w:val="Normal"/>
        <w:spacing w:before="0" w:after="0"/>
        <w:jc w:val="both"/>
        <w:rPr>
          <w:rFonts w:ascii="Times New Roman" w:hAnsi="Times New Roman" w:eastAsia="Calibri" w:cs="Times New Roman"/>
          <w:iCs/>
          <w:sz w:val="20"/>
          <w:szCs w:val="20"/>
          <w:u w:val="single"/>
        </w:rPr>
      </w:pPr>
      <w:r>
        <w:rPr>
          <w:rFonts w:eastAsia="Calibri" w:cs="Times New Roman" w:ascii="Times New Roman" w:hAnsi="Times New Roman"/>
          <w:iCs/>
          <w:sz w:val="20"/>
          <w:szCs w:val="20"/>
          <w:u w:val="single"/>
        </w:rPr>
        <w:t xml:space="preserve">Dane teleadresowe na które należy przekazywać korespondencję związaną z niniejszym postępowaniem: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Cs/>
          <w:sz w:val="20"/>
          <w:szCs w:val="20"/>
        </w:rPr>
      </w:pPr>
      <w:r>
        <w:rPr>
          <w:rFonts w:eastAsia="Calibri" w:cs="Times New Roman" w:ascii="Times New Roman" w:hAnsi="Times New Roman"/>
          <w:iCs/>
          <w:sz w:val="20"/>
          <w:szCs w:val="20"/>
        </w:rPr>
        <w:t>adres korespondencyjny: …………………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Cs/>
          <w:sz w:val="20"/>
          <w:szCs w:val="20"/>
        </w:rPr>
      </w:pPr>
      <w:r>
        <w:rPr>
          <w:rFonts w:eastAsia="Calibri" w:cs="Times New Roman" w:ascii="Times New Roman" w:hAnsi="Times New Roman"/>
          <w:iCs/>
          <w:sz w:val="20"/>
          <w:szCs w:val="20"/>
        </w:rPr>
        <w:t>numer faksu: ………………………………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Cs/>
          <w:sz w:val="20"/>
          <w:szCs w:val="20"/>
        </w:rPr>
      </w:pPr>
      <w:r>
        <w:rPr>
          <w:rFonts w:eastAsia="Calibri" w:cs="Times New Roman" w:ascii="Times New Roman" w:hAnsi="Times New Roman"/>
          <w:bCs/>
          <w:iCs/>
          <w:sz w:val="20"/>
          <w:szCs w:val="20"/>
        </w:rPr>
        <w:t xml:space="preserve">numer telefonu: </w:t>
      </w:r>
      <w:r>
        <w:rPr>
          <w:rFonts w:eastAsia="Calibri" w:cs="Times New Roman" w:ascii="Times New Roman" w:hAnsi="Times New Roman"/>
          <w:iCs/>
          <w:sz w:val="20"/>
          <w:szCs w:val="20"/>
        </w:rPr>
        <w:t>…………………………...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Cs/>
          <w:sz w:val="20"/>
          <w:szCs w:val="20"/>
        </w:rPr>
      </w:pPr>
      <w:r>
        <w:rPr>
          <w:rFonts w:eastAsia="Calibri" w:cs="Times New Roman" w:ascii="Times New Roman" w:hAnsi="Times New Roman"/>
          <w:iCs/>
          <w:sz w:val="20"/>
          <w:szCs w:val="20"/>
        </w:rPr>
        <w:t xml:space="preserve">e-mail: </w:t>
      </w:r>
      <w:r>
        <w:rPr>
          <w:rFonts w:eastAsia="Calibri" w:cs="Times New Roman" w:ascii="Times New Roman" w:hAnsi="Times New Roman"/>
          <w:bCs/>
          <w:iCs/>
          <w:sz w:val="20"/>
          <w:szCs w:val="20"/>
        </w:rPr>
        <w:t>………………………….................</w:t>
      </w:r>
    </w:p>
    <w:p>
      <w:pPr>
        <w:pStyle w:val="Normal"/>
        <w:spacing w:before="0" w:after="0"/>
        <w:rPr>
          <w:rFonts w:ascii="Times New Roman" w:hAnsi="Times New Roman" w:eastAsia="Calibri" w:cs="Times New Roman"/>
          <w:iCs/>
          <w:sz w:val="20"/>
          <w:szCs w:val="20"/>
        </w:rPr>
      </w:pPr>
      <w:r>
        <w:rPr>
          <w:rFonts w:eastAsia="Calibri" w:cs="Times New Roman" w:ascii="Times New Roman" w:hAnsi="Times New Roman"/>
          <w:iCs/>
          <w:sz w:val="20"/>
          <w:szCs w:val="20"/>
        </w:rPr>
        <w:t>Osoba upoważniona do reprezentacji Wykonawcę i podpisująca ofertę:</w:t>
      </w:r>
    </w:p>
    <w:p>
      <w:pPr>
        <w:pStyle w:val="Normal"/>
        <w:spacing w:before="0" w:after="0"/>
        <w:rPr>
          <w:rFonts w:ascii="Times New Roman" w:hAnsi="Times New Roman" w:eastAsia="Calibri" w:cs="Times New Roman"/>
          <w:iCs/>
          <w:sz w:val="4"/>
          <w:szCs w:val="20"/>
        </w:rPr>
      </w:pPr>
      <w:r>
        <w:rPr>
          <w:rFonts w:eastAsia="Calibri" w:cs="Times New Roman" w:ascii="Times New Roman" w:hAnsi="Times New Roman"/>
          <w:iCs/>
          <w:sz w:val="4"/>
          <w:szCs w:val="20"/>
        </w:rPr>
      </w:r>
    </w:p>
    <w:p>
      <w:pPr>
        <w:pStyle w:val="Normal"/>
        <w:suppressAutoHyphens w:val="true"/>
        <w:spacing w:before="0" w:after="0"/>
        <w:jc w:val="both"/>
        <w:rPr>
          <w:rFonts w:ascii="Times New Roman" w:hAnsi="Times New Roman" w:eastAsia="Times New Roman" w:cs="Times New Roman"/>
          <w:bCs/>
          <w:iCs/>
          <w:sz w:val="20"/>
          <w:szCs w:val="20"/>
          <w:lang w:eastAsia="ar-SA"/>
        </w:rPr>
      </w:pPr>
      <w:r>
        <w:rPr>
          <w:rFonts w:eastAsia="Times New Roman" w:cs="Times New Roman" w:ascii="Times New Roman" w:hAnsi="Times New Roman"/>
          <w:bCs/>
          <w:iCs/>
          <w:sz w:val="20"/>
          <w:szCs w:val="20"/>
          <w:lang w:eastAsia="ar-SA"/>
        </w:rPr>
        <w:t>.................................................................................................................</w:t>
      </w:r>
    </w:p>
    <w:p>
      <w:pPr>
        <w:pStyle w:val="Normal"/>
        <w:suppressAutoHyphens w:val="true"/>
        <w:spacing w:before="0" w:after="0"/>
        <w:jc w:val="both"/>
        <w:rPr>
          <w:rFonts w:ascii="Times New Roman" w:hAnsi="Times New Roman" w:eastAsia="Times New Roman" w:cs="Times New Roman"/>
          <w:bCs/>
          <w:sz w:val="6"/>
          <w:szCs w:val="20"/>
          <w:lang w:eastAsia="ar-SA"/>
        </w:rPr>
      </w:pPr>
      <w:r>
        <w:rPr>
          <w:rFonts w:eastAsia="Times New Roman" w:cs="Times New Roman" w:ascii="Times New Roman" w:hAnsi="Times New Roman"/>
          <w:bCs/>
          <w:sz w:val="6"/>
          <w:szCs w:val="20"/>
          <w:lang w:eastAsia="ar-SA"/>
        </w:rPr>
      </w:r>
    </w:p>
    <w:p>
      <w:pPr>
        <w:pStyle w:val="Normal"/>
        <w:suppressAutoHyphens w:val="true"/>
        <w:spacing w:before="0" w:after="0"/>
        <w:jc w:val="both"/>
        <w:rPr>
          <w:rFonts w:ascii="Times New Roman" w:hAnsi="Times New Roman" w:eastAsia="Times New Roman" w:cs="Times New Roman"/>
          <w:bCs/>
          <w:sz w:val="20"/>
          <w:szCs w:val="20"/>
          <w:lang w:eastAsia="ar-SA"/>
        </w:rPr>
      </w:pPr>
      <w:r>
        <w:rPr>
          <w:rFonts w:eastAsia="Times New Roman" w:cs="Times New Roman" w:ascii="Times New Roman" w:hAnsi="Times New Roman"/>
          <w:bCs/>
          <w:sz w:val="20"/>
          <w:szCs w:val="20"/>
          <w:lang w:eastAsia="ar-SA"/>
        </w:rPr>
        <w:t xml:space="preserve">Osoba odpowiedzialna za kontakty z Zamawiającym: </w:t>
      </w:r>
    </w:p>
    <w:p>
      <w:pPr>
        <w:pStyle w:val="Normal"/>
        <w:suppressAutoHyphens w:val="true"/>
        <w:spacing w:before="0" w:after="0"/>
        <w:jc w:val="both"/>
        <w:rPr>
          <w:rFonts w:ascii="Times New Roman" w:hAnsi="Times New Roman" w:eastAsia="Times New Roman" w:cs="Times New Roman"/>
          <w:b/>
          <w:b/>
          <w:bCs/>
          <w:iCs/>
          <w:sz w:val="4"/>
          <w:szCs w:val="20"/>
          <w:lang w:eastAsia="ar-SA"/>
        </w:rPr>
      </w:pPr>
      <w:r>
        <w:rPr>
          <w:rFonts w:eastAsia="Times New Roman" w:cs="Times New Roman" w:ascii="Times New Roman" w:hAnsi="Times New Roman"/>
          <w:b/>
          <w:bCs/>
          <w:iCs/>
          <w:sz w:val="4"/>
          <w:szCs w:val="20"/>
          <w:lang w:eastAsia="ar-SA"/>
        </w:rPr>
      </w:r>
    </w:p>
    <w:p>
      <w:pPr>
        <w:pStyle w:val="Normal"/>
        <w:suppressAutoHyphens w:val="true"/>
        <w:spacing w:before="0" w:after="0"/>
        <w:jc w:val="both"/>
        <w:rPr>
          <w:rFonts w:ascii="Times New Roman" w:hAnsi="Times New Roman" w:eastAsia="Times New Roman" w:cs="Times New Roman"/>
          <w:bCs/>
          <w:iCs/>
          <w:sz w:val="20"/>
          <w:szCs w:val="20"/>
          <w:lang w:eastAsia="ar-SA"/>
        </w:rPr>
      </w:pPr>
      <w:r>
        <w:rPr>
          <w:rFonts w:eastAsia="Times New Roman" w:cs="Times New Roman" w:ascii="Times New Roman" w:hAnsi="Times New Roman"/>
          <w:bCs/>
          <w:iCs/>
          <w:sz w:val="20"/>
          <w:szCs w:val="20"/>
          <w:lang w:eastAsia="ar-SA"/>
        </w:rPr>
        <w:t>...................................................................................</w:t>
      </w:r>
    </w:p>
    <w:p>
      <w:pPr>
        <w:pStyle w:val="Normal"/>
        <w:tabs>
          <w:tab w:val="clear" w:pos="708"/>
          <w:tab w:val="left" w:pos="5898" w:leader="none"/>
        </w:tabs>
        <w:spacing w:lineRule="auto" w:line="240" w:before="0" w:after="0"/>
        <w:rPr>
          <w:rFonts w:ascii="Times New Roman" w:hAnsi="Times New Roman" w:eastAsia="Calibri" w:cs="Times New Roman"/>
          <w:iCs/>
          <w:sz w:val="20"/>
          <w:szCs w:val="20"/>
        </w:rPr>
      </w:pPr>
      <w:r>
        <w:rPr>
          <w:rFonts w:eastAsia="Calibri" w:cs="Times New Roman" w:ascii="Times New Roman" w:hAnsi="Times New Roman"/>
          <w:bCs/>
          <w:iCs/>
          <w:sz w:val="20"/>
          <w:szCs w:val="20"/>
        </w:rPr>
        <w:t xml:space="preserve">numer telefonu: </w:t>
      </w:r>
      <w:r>
        <w:rPr>
          <w:rFonts w:eastAsia="Calibri" w:cs="Times New Roman" w:ascii="Times New Roman" w:hAnsi="Times New Roman"/>
          <w:iCs/>
          <w:sz w:val="20"/>
          <w:szCs w:val="20"/>
        </w:rPr>
        <w:t>……………………………………</w:t>
        <w:tab/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 w:eastAsia="Calibri" w:cs="Times New Roman"/>
          <w:i/>
          <w:i/>
          <w:iCs/>
          <w:sz w:val="20"/>
          <w:szCs w:val="20"/>
        </w:rPr>
      </w:pPr>
      <w:r>
        <w:rPr>
          <w:rFonts w:eastAsia="Calibri" w:cs="Times New Roman" w:ascii="Times New Roman" w:hAnsi="Times New Roman"/>
          <w:iCs/>
          <w:sz w:val="20"/>
          <w:szCs w:val="20"/>
        </w:rPr>
        <w:t xml:space="preserve">e-mail: </w:t>
      </w:r>
      <w:r>
        <w:rPr>
          <w:rFonts w:eastAsia="Calibri" w:cs="Times New Roman" w:ascii="Times New Roman" w:hAnsi="Times New Roman"/>
          <w:bCs/>
          <w:iCs/>
          <w:sz w:val="20"/>
          <w:szCs w:val="20"/>
        </w:rPr>
        <w:t>…………………………...............................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Miejski Ośrodek Pomocy Społecznej w Kaliszu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ul. Graniczna 1 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</w:rPr>
        <w:t xml:space="preserve">dla </w:t>
      </w:r>
      <w:r>
        <w:rPr>
          <w:rFonts w:cs="Times New Roman" w:ascii="Times New Roman" w:hAnsi="Times New Roman"/>
          <w:bCs/>
        </w:rPr>
        <w:t>Centrum Opiekuńczo-Mieszkalnego w Kaliszu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ul. Żwirki i Wigury 10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62-800 Kalisz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FORMULARZ OFERTY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</w:rPr>
      </w:pPr>
      <w:r>
        <w:rPr>
          <w:rFonts w:eastAsia="Calibri" w:cs="Times New Roman" w:ascii="Times New Roman" w:hAnsi="Times New Roman"/>
          <w:bCs/>
          <w:szCs w:val="24"/>
        </w:rPr>
        <w:t>W odpowiedzi na Zapytanie ofertowe</w:t>
      </w:r>
      <w:r>
        <w:rPr>
          <w:rFonts w:cs="Times New Roman" w:ascii="Times New Roman" w:hAnsi="Times New Roman"/>
          <w:b/>
          <w:sz w:val="20"/>
        </w:rPr>
        <w:t xml:space="preserve"> </w:t>
      </w:r>
      <w:r>
        <w:rPr>
          <w:rFonts w:cs="Times New Roman" w:ascii="Times New Roman" w:hAnsi="Times New Roman"/>
        </w:rPr>
        <w:t>w postępowaniu prowadzonym w drodze rozeznania rynku na „</w:t>
      </w:r>
      <w:r>
        <w:rPr>
          <w:rFonts w:cs="Times New Roman" w:ascii="Times New Roman" w:hAnsi="Times New Roman"/>
          <w:b/>
          <w:bCs/>
        </w:rPr>
        <w:t>Przygotowanie oraz dostawa posiłków dla uczestników pobytu dziennego i całodobowego w Centrum Opiekuńczo-Mieszkalnym w Kaliszu</w:t>
      </w:r>
      <w:r>
        <w:rPr>
          <w:rFonts w:cs="Times New Roman" w:ascii="Times New Roman" w:hAnsi="Times New Roman"/>
        </w:rPr>
        <w:t xml:space="preserve"> .”</w:t>
      </w:r>
    </w:p>
    <w:p>
      <w:pPr>
        <w:pStyle w:val="Normal"/>
        <w:spacing w:lineRule="auto" w:line="240" w:before="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oświadczamy że: </w:t>
      </w:r>
    </w:p>
    <w:p>
      <w:pPr>
        <w:pStyle w:val="ListParagraph"/>
        <w:numPr>
          <w:ilvl w:val="2"/>
          <w:numId w:val="1"/>
        </w:numPr>
        <w:tabs>
          <w:tab w:val="clear" w:pos="708"/>
          <w:tab w:val="left" w:pos="284" w:leader="none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Oferujmy wykonywanie przedmiotu zamówienia zgodnie z jego opisem i warunkami zawartymi              w zapytaniu ofertowym,  za cenę :</w:t>
      </w:r>
    </w:p>
    <w:p>
      <w:pPr>
        <w:pStyle w:val="ListParagraph"/>
        <w:ind w:left="644" w:hanging="0"/>
        <w:jc w:val="both"/>
        <w:rPr>
          <w:rFonts w:ascii="Times New Roman" w:hAnsi="Times New Roman" w:cs="Times New Roman"/>
          <w:sz w:val="10"/>
        </w:rPr>
      </w:pPr>
      <w:r>
        <w:rPr>
          <w:rFonts w:cs="Times New Roman" w:ascii="Times New Roman" w:hAnsi="Times New Roman"/>
          <w:sz w:val="10"/>
        </w:rPr>
      </w:r>
    </w:p>
    <w:p>
      <w:pPr>
        <w:pStyle w:val="ListParagraph"/>
        <w:numPr>
          <w:ilvl w:val="0"/>
          <w:numId w:val="30"/>
        </w:numPr>
        <w:spacing w:lineRule="auto" w:line="360" w:before="0" w:after="0"/>
        <w:ind w:left="426" w:hanging="284"/>
        <w:contextualSpacing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</w:rPr>
        <w:t>Ilość szacowanych śniadań w okresie realizacji zamówienia szacunkowo 2.820 posiłków x cena netto jednego śniadania  = …………….. zł.</w:t>
      </w:r>
    </w:p>
    <w:p>
      <w:pPr>
        <w:pStyle w:val="Normal"/>
        <w:spacing w:lineRule="auto" w:line="360" w:before="0" w:after="0"/>
        <w:ind w:left="426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Ilość szacowanych śniadań w okresie realizacji zamówienia 2.820 posiłków x cena brutto jednego śniadania  = …………….. zł.</w:t>
      </w:r>
    </w:p>
    <w:p>
      <w:pPr>
        <w:pStyle w:val="ListParagraph"/>
        <w:numPr>
          <w:ilvl w:val="0"/>
          <w:numId w:val="30"/>
        </w:numPr>
        <w:spacing w:lineRule="auto" w:line="360" w:before="0" w:after="0"/>
        <w:ind w:left="426" w:hanging="284"/>
        <w:contextualSpacing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</w:rPr>
        <w:t>Ilość szacowanych obiadów w okresie realizacji zamówienia szacunkowo 2.820 posiłków x cena netto jednego obiadu  = …………….. zł.</w:t>
      </w:r>
    </w:p>
    <w:p>
      <w:pPr>
        <w:pStyle w:val="Normal"/>
        <w:spacing w:lineRule="auto" w:line="360" w:before="0" w:after="0"/>
        <w:ind w:left="426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Ilość szacowanych śniadań w okresie realizacji zamówienia 2.820 posiłków x cena brutto jednego obiadu = …………….. zł.</w:t>
      </w:r>
    </w:p>
    <w:p>
      <w:pPr>
        <w:pStyle w:val="ListParagraph"/>
        <w:numPr>
          <w:ilvl w:val="0"/>
          <w:numId w:val="30"/>
        </w:numPr>
        <w:spacing w:lineRule="auto" w:line="360" w:before="0" w:after="0"/>
        <w:ind w:left="426" w:hanging="284"/>
        <w:contextualSpacing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</w:rPr>
        <w:t>Ilość szacowanych kolacji w okresie realizacji zamówienia szacunkowo 180 posiłków x cena netto jednej kolacji  = …………….. zł.</w:t>
      </w:r>
    </w:p>
    <w:p>
      <w:pPr>
        <w:pStyle w:val="Normal"/>
        <w:spacing w:lineRule="auto" w:line="360" w:before="0" w:after="0"/>
        <w:ind w:left="426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Ilość szacowanych kolacji w okresie realizacji zamówienia 180 posiłków x cena brutto jednej kolacji = …………….. zł.</w:t>
      </w:r>
    </w:p>
    <w:p>
      <w:pPr>
        <w:pStyle w:val="Normal"/>
        <w:suppressAutoHyphens w:val="true"/>
        <w:spacing w:before="0" w:after="0"/>
        <w:jc w:val="both"/>
        <w:rPr>
          <w:rFonts w:ascii="Times New Roman" w:hAnsi="Times New Roman" w:eastAsia="Droid Sans Fallback" w:cs="Times New Roman"/>
          <w:kern w:val="2"/>
          <w:sz w:val="8"/>
          <w:lang w:eastAsia="ar-SA"/>
        </w:rPr>
      </w:pPr>
      <w:r>
        <w:rPr>
          <w:rFonts w:eastAsia="Droid Sans Fallback" w:cs="Times New Roman" w:ascii="Times New Roman" w:hAnsi="Times New Roman"/>
          <w:kern w:val="2"/>
          <w:sz w:val="8"/>
          <w:lang w:eastAsia="ar-SA"/>
        </w:rPr>
      </w:r>
    </w:p>
    <w:p>
      <w:pPr>
        <w:pStyle w:val="Normal"/>
        <w:suppressAutoHyphens w:val="true"/>
        <w:spacing w:before="0" w:after="0"/>
        <w:rPr>
          <w:rFonts w:ascii="Times New Roman" w:hAnsi="Times New Roman" w:eastAsia="Calibri" w:cs="Times New Roman"/>
          <w:b/>
          <w:b/>
          <w:bCs/>
          <w:szCs w:val="24"/>
        </w:rPr>
      </w:pPr>
      <w:r>
        <w:rPr>
          <w:rFonts w:eastAsia="Calibri" w:cs="Times New Roman" w:ascii="Times New Roman" w:hAnsi="Times New Roman"/>
          <w:b/>
          <w:bCs/>
          <w:szCs w:val="24"/>
        </w:rPr>
        <w:t>Razem wartość wynagrodzenia za całodzienne wyżywienie zawierająca kalkulację wszystkich elementów do wykonania usługi wynosi :</w:t>
      </w:r>
    </w:p>
    <w:p>
      <w:pPr>
        <w:pStyle w:val="ListParagraph"/>
        <w:suppressAutoHyphens w:val="true"/>
        <w:spacing w:before="0" w:after="0"/>
        <w:ind w:left="0" w:hanging="0"/>
        <w:contextualSpacing/>
        <w:rPr>
          <w:rFonts w:ascii="Times New Roman" w:hAnsi="Times New Roman" w:eastAsia="Calibri" w:cs="Times New Roman"/>
          <w:b/>
          <w:b/>
          <w:bCs/>
          <w:sz w:val="12"/>
          <w:szCs w:val="24"/>
          <w:u w:val="single"/>
        </w:rPr>
      </w:pPr>
      <w:r>
        <w:rPr>
          <w:rFonts w:eastAsia="Calibri" w:cs="Times New Roman" w:ascii="Times New Roman" w:hAnsi="Times New Roman"/>
          <w:b/>
          <w:bCs/>
          <w:sz w:val="12"/>
          <w:szCs w:val="24"/>
          <w:u w:val="single"/>
        </w:rPr>
      </w:r>
    </w:p>
    <w:p>
      <w:pPr>
        <w:pStyle w:val="ListParagraph"/>
        <w:suppressAutoHyphens w:val="true"/>
        <w:spacing w:lineRule="auto" w:line="360" w:before="0" w:after="140"/>
        <w:ind w:left="786" w:hanging="786"/>
        <w:contextualSpacing/>
        <w:jc w:val="both"/>
        <w:rPr>
          <w:rFonts w:ascii="Times New Roman" w:hAnsi="Times New Roman" w:eastAsia="Droid Sans Fallback" w:cs="Times New Roman"/>
          <w:kern w:val="2"/>
          <w:szCs w:val="24"/>
          <w:lang w:eastAsia="ar-SA"/>
        </w:rPr>
      </w:pPr>
      <w:r>
        <w:rPr>
          <w:rFonts w:eastAsia="Droid Sans Fallback" w:cs="Times New Roman" w:ascii="Times New Roman" w:hAnsi="Times New Roman"/>
          <w:kern w:val="2"/>
          <w:szCs w:val="24"/>
          <w:lang w:eastAsia="ar-SA"/>
        </w:rPr>
        <w:t xml:space="preserve">cena netto: </w:t>
      </w:r>
      <w:r>
        <w:rPr>
          <w:rFonts w:eastAsia="Droid Sans Fallback" w:cs="Times New Roman" w:ascii="Times New Roman" w:hAnsi="Times New Roman"/>
          <w:bCs/>
          <w:kern w:val="2"/>
          <w:szCs w:val="24"/>
          <w:lang w:eastAsia="ar-SA"/>
        </w:rPr>
        <w:t>…………………</w:t>
      </w:r>
      <w:r>
        <w:rPr>
          <w:rFonts w:eastAsia="Droid Sans Fallback" w:cs="Times New Roman" w:ascii="Times New Roman" w:hAnsi="Times New Roman"/>
          <w:kern w:val="2"/>
          <w:szCs w:val="24"/>
          <w:lang w:eastAsia="ar-SA"/>
        </w:rPr>
        <w:t xml:space="preserve"> (słownie: ……………………………………………..…………..).</w:t>
      </w:r>
    </w:p>
    <w:p>
      <w:pPr>
        <w:pStyle w:val="ListParagraph"/>
        <w:suppressAutoHyphens w:val="true"/>
        <w:spacing w:before="0" w:after="0"/>
        <w:ind w:left="786" w:hanging="786"/>
        <w:contextualSpacing/>
        <w:jc w:val="both"/>
        <w:rPr>
          <w:rFonts w:ascii="Times New Roman" w:hAnsi="Times New Roman" w:eastAsia="Droid Sans Fallback" w:cs="Times New Roman"/>
          <w:kern w:val="2"/>
          <w:szCs w:val="24"/>
          <w:lang w:eastAsia="ar-SA"/>
        </w:rPr>
      </w:pPr>
      <w:r>
        <w:rPr>
          <w:rFonts w:eastAsia="Droid Sans Fallback" w:cs="Times New Roman" w:ascii="Times New Roman" w:hAnsi="Times New Roman"/>
          <w:kern w:val="2"/>
          <w:szCs w:val="24"/>
          <w:lang w:eastAsia="ar-SA"/>
        </w:rPr>
        <w:t>cena brutto</w:t>
      </w:r>
      <w:r>
        <w:rPr>
          <w:rFonts w:eastAsia="Droid Sans Fallback" w:cs="Times New Roman" w:ascii="Times New Roman" w:hAnsi="Times New Roman"/>
          <w:bCs/>
          <w:kern w:val="2"/>
          <w:szCs w:val="24"/>
          <w:lang w:eastAsia="ar-SA"/>
        </w:rPr>
        <w:t>…………………</w:t>
      </w:r>
      <w:r>
        <w:rPr>
          <w:rFonts w:eastAsia="Droid Sans Fallback" w:cs="Times New Roman" w:ascii="Times New Roman" w:hAnsi="Times New Roman"/>
          <w:kern w:val="2"/>
          <w:szCs w:val="24"/>
          <w:lang w:eastAsia="ar-SA"/>
        </w:rPr>
        <w:t>(słownie: …………………………………………………………..).</w:t>
      </w:r>
    </w:p>
    <w:p>
      <w:pPr>
        <w:pStyle w:val="ListParagraph"/>
        <w:suppressAutoHyphens w:val="true"/>
        <w:spacing w:before="0" w:after="0"/>
        <w:ind w:left="786" w:hanging="786"/>
        <w:contextualSpacing/>
        <w:jc w:val="both"/>
        <w:rPr>
          <w:rFonts w:ascii="Times New Roman" w:hAnsi="Times New Roman" w:eastAsia="Droid Sans Fallback" w:cs="Times New Roman"/>
          <w:kern w:val="2"/>
          <w:sz w:val="10"/>
          <w:szCs w:val="24"/>
          <w:lang w:eastAsia="ar-SA"/>
        </w:rPr>
      </w:pPr>
      <w:r>
        <w:rPr>
          <w:rFonts w:eastAsia="Droid Sans Fallback" w:cs="Times New Roman" w:ascii="Times New Roman" w:hAnsi="Times New Roman"/>
          <w:kern w:val="2"/>
          <w:sz w:val="10"/>
          <w:szCs w:val="24"/>
          <w:lang w:eastAsia="ar-SA"/>
        </w:rPr>
      </w:r>
    </w:p>
    <w:p>
      <w:pPr>
        <w:pStyle w:val="ListParagraph"/>
        <w:numPr>
          <w:ilvl w:val="0"/>
          <w:numId w:val="19"/>
        </w:numPr>
        <w:spacing w:before="0" w:after="0"/>
        <w:ind w:left="284" w:hanging="284"/>
        <w:contextualSpacing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Calibri" w:cs="Times New Roman" w:ascii="Times New Roman" w:hAnsi="Times New Roman"/>
          <w:iCs/>
          <w:szCs w:val="24"/>
        </w:rPr>
        <w:t xml:space="preserve">Oświadczam/my, że </w:t>
      </w:r>
      <w:r>
        <w:rPr>
          <w:rFonts w:eastAsia="Times New Roman" w:cs="Times New Roman" w:ascii="Times New Roman" w:hAnsi="Times New Roman"/>
          <w:szCs w:val="24"/>
        </w:rPr>
        <w:t>w cenie naszej oferty zostały zawarte wszystkie koszty wykonania zamówienia.</w:t>
      </w:r>
    </w:p>
    <w:p>
      <w:pPr>
        <w:pStyle w:val="ListParagraph"/>
        <w:numPr>
          <w:ilvl w:val="0"/>
          <w:numId w:val="19"/>
        </w:numPr>
        <w:spacing w:before="0" w:after="0"/>
        <w:ind w:left="284" w:hanging="284"/>
        <w:contextualSpacing/>
        <w:jc w:val="both"/>
        <w:rPr>
          <w:rFonts w:ascii="Times New Roman" w:hAnsi="Times New Roman" w:eastAsia="Calibri" w:cs="Times New Roman"/>
          <w:bCs/>
          <w:iCs/>
          <w:szCs w:val="24"/>
        </w:rPr>
      </w:pPr>
      <w:r>
        <w:rPr>
          <w:rFonts w:eastAsia="Calibri" w:cs="Times New Roman" w:ascii="Times New Roman" w:hAnsi="Times New Roman"/>
          <w:bCs/>
          <w:iCs/>
          <w:szCs w:val="24"/>
        </w:rPr>
        <w:t>Oświadczam/my, że spełniam warunki udziału w niniejszym postępowaniu dotyczące:</w:t>
      </w:r>
    </w:p>
    <w:p>
      <w:pPr>
        <w:pStyle w:val="Normal"/>
        <w:numPr>
          <w:ilvl w:val="0"/>
          <w:numId w:val="18"/>
        </w:numPr>
        <w:spacing w:before="0" w:after="0"/>
        <w:contextualSpacing/>
        <w:jc w:val="both"/>
        <w:rPr>
          <w:rFonts w:ascii="Times New Roman" w:hAnsi="Times New Roman" w:eastAsia="Calibri" w:cs="Times New Roman"/>
          <w:bCs/>
          <w:iCs/>
          <w:szCs w:val="24"/>
        </w:rPr>
      </w:pPr>
      <w:r>
        <w:rPr>
          <w:rFonts w:eastAsia="Calibri" w:cs="Times New Roman" w:ascii="Times New Roman" w:hAnsi="Times New Roman"/>
          <w:bCs/>
          <w:iCs/>
          <w:szCs w:val="24"/>
        </w:rPr>
        <w:t>kompetencji lub uprawnień do prowadzenia określonej działalności zawodowej, o ile wynika to  z odrębnych przepisów;</w:t>
      </w:r>
    </w:p>
    <w:p>
      <w:pPr>
        <w:pStyle w:val="Normal"/>
        <w:numPr>
          <w:ilvl w:val="0"/>
          <w:numId w:val="18"/>
        </w:numPr>
        <w:spacing w:before="0" w:after="0"/>
        <w:contextualSpacing/>
        <w:jc w:val="both"/>
        <w:rPr>
          <w:rFonts w:ascii="Times New Roman" w:hAnsi="Times New Roman" w:eastAsia="Calibri" w:cs="Times New Roman"/>
          <w:bCs/>
          <w:iCs/>
          <w:szCs w:val="24"/>
        </w:rPr>
      </w:pPr>
      <w:r>
        <w:rPr>
          <w:rFonts w:eastAsia="Calibri" w:cs="Times New Roman" w:ascii="Times New Roman" w:hAnsi="Times New Roman"/>
          <w:bCs/>
          <w:iCs/>
          <w:szCs w:val="24"/>
        </w:rPr>
        <w:t>sytuacji ekonomicznej lub finansowej;</w:t>
      </w:r>
    </w:p>
    <w:p>
      <w:pPr>
        <w:pStyle w:val="Normal"/>
        <w:numPr>
          <w:ilvl w:val="0"/>
          <w:numId w:val="18"/>
        </w:numPr>
        <w:spacing w:before="0" w:after="0"/>
        <w:contextualSpacing/>
        <w:jc w:val="both"/>
        <w:rPr>
          <w:rFonts w:ascii="Times New Roman" w:hAnsi="Times New Roman" w:eastAsia="Calibri" w:cs="Times New Roman"/>
          <w:bCs/>
          <w:iCs/>
          <w:szCs w:val="24"/>
        </w:rPr>
      </w:pPr>
      <w:r>
        <w:rPr>
          <w:rFonts w:eastAsia="Calibri" w:cs="Times New Roman" w:ascii="Times New Roman" w:hAnsi="Times New Roman"/>
          <w:bCs/>
          <w:iCs/>
          <w:szCs w:val="24"/>
        </w:rPr>
        <w:t>zdolności technicznej lub zawodowej;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Calibri" w:cs="Times New Roman"/>
          <w:bCs/>
          <w:iCs/>
          <w:szCs w:val="24"/>
        </w:rPr>
      </w:pPr>
      <w:r>
        <w:rPr>
          <w:rFonts w:eastAsia="Calibri" w:cs="Times New Roman" w:ascii="Times New Roman" w:hAnsi="Times New Roman"/>
          <w:bCs/>
          <w:iCs/>
          <w:szCs w:val="24"/>
        </w:rPr>
        <w:t>na dowód czego przedkładam stosowne dokumenty.</w:t>
      </w:r>
    </w:p>
    <w:p>
      <w:pPr>
        <w:pStyle w:val="Normal"/>
        <w:spacing w:before="0" w:after="0"/>
        <w:ind w:left="323" w:hanging="0"/>
        <w:contextualSpacing/>
        <w:jc w:val="both"/>
        <w:rPr>
          <w:rFonts w:ascii="Times New Roman" w:hAnsi="Times New Roman" w:eastAsia="Calibri" w:cs="Times New Roman"/>
          <w:bCs/>
          <w:iCs/>
          <w:sz w:val="10"/>
          <w:szCs w:val="10"/>
        </w:rPr>
      </w:pPr>
      <w:r>
        <w:rPr>
          <w:rFonts w:eastAsia="Calibri" w:cs="Times New Roman" w:ascii="Times New Roman" w:hAnsi="Times New Roman"/>
          <w:bCs/>
          <w:iCs/>
          <w:sz w:val="10"/>
          <w:szCs w:val="10"/>
        </w:rPr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eastAsia="Calibri" w:cs="Times New Roman"/>
          <w:bCs/>
          <w:iCs/>
          <w:szCs w:val="24"/>
        </w:rPr>
      </w:pPr>
      <w:r>
        <w:rPr>
          <w:rFonts w:eastAsia="Calibri" w:cs="Times New Roman" w:ascii="Times New Roman" w:hAnsi="Times New Roman"/>
          <w:bCs/>
          <w:iCs/>
          <w:szCs w:val="24"/>
        </w:rPr>
        <w:t>Ponadto oświadczam, iż spełniając ww. warunki zapewniam prawidłową realizację przedmiotu zamówienia,</w:t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eastAsia="Calibri" w:cs="Times New Roman"/>
          <w:bCs/>
          <w:iCs/>
          <w:szCs w:val="24"/>
        </w:rPr>
      </w:pPr>
      <w:r>
        <w:rPr>
          <w:rFonts w:eastAsia="Calibri" w:cs="Times New Roman" w:ascii="Times New Roman" w:hAnsi="Times New Roman"/>
          <w:bCs/>
          <w:iCs/>
          <w:szCs w:val="24"/>
        </w:rPr>
        <w:t>Oświadczam również, że nie zachodzą wobec mnie/nas przesłanki wykluczenia określone w Zapytaniu ofertowym, na dowód czego przedkładam stosowne dokumenty.</w:t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eastAsia="Calibri" w:cs="Times New Roman"/>
          <w:bCs/>
          <w:iCs/>
          <w:sz w:val="10"/>
          <w:szCs w:val="10"/>
        </w:rPr>
      </w:pPr>
      <w:r>
        <w:rPr>
          <w:rFonts w:eastAsia="Calibri" w:cs="Times New Roman" w:ascii="Times New Roman" w:hAnsi="Times New Roman"/>
          <w:bCs/>
          <w:iCs/>
          <w:sz w:val="10"/>
          <w:szCs w:val="10"/>
        </w:rPr>
      </w:r>
    </w:p>
    <w:p>
      <w:pPr>
        <w:pStyle w:val="Normal"/>
        <w:tabs>
          <w:tab w:val="clear" w:pos="708"/>
          <w:tab w:val="left" w:pos="360" w:leader="none"/>
        </w:tabs>
        <w:spacing w:before="0" w:after="0"/>
        <w:jc w:val="both"/>
        <w:rPr>
          <w:rFonts w:ascii="Times New Roman" w:hAnsi="Times New Roman" w:eastAsia="Calibri" w:cs="Times New Roman"/>
          <w:szCs w:val="24"/>
          <w:u w:val="single"/>
        </w:rPr>
      </w:pPr>
      <w:r>
        <w:rPr>
          <w:rFonts w:eastAsia="Calibri" w:cs="Times New Roman" w:ascii="Times New Roman" w:hAnsi="Times New Roman"/>
          <w:szCs w:val="24"/>
        </w:rPr>
        <w:t xml:space="preserve">Wskazujemy dostępność odpisu z właściwego rejestru lub z centralnej ewidencji </w:t>
        <w:br/>
        <w:t>i informacji o działalności gospodarczej w formie elektronicznej pod następującym adresem internetowym………………………………………………………………………........................................</w:t>
      </w:r>
    </w:p>
    <w:p>
      <w:pPr>
        <w:pStyle w:val="Normal"/>
        <w:tabs>
          <w:tab w:val="clear" w:pos="708"/>
          <w:tab w:val="left" w:pos="360" w:leader="none"/>
        </w:tabs>
        <w:spacing w:before="0" w:after="0"/>
        <w:jc w:val="both"/>
        <w:rPr>
          <w:rFonts w:ascii="Times New Roman" w:hAnsi="Times New Roman" w:eastAsia="Calibri" w:cs="Times New Roman"/>
          <w:sz w:val="10"/>
          <w:szCs w:val="10"/>
          <w:u w:val="single"/>
        </w:rPr>
      </w:pPr>
      <w:r>
        <w:rPr>
          <w:rFonts w:eastAsia="Calibri" w:cs="Times New Roman" w:ascii="Times New Roman" w:hAnsi="Times New Roman"/>
          <w:sz w:val="10"/>
          <w:szCs w:val="10"/>
          <w:u w:val="single"/>
        </w:rPr>
      </w:r>
    </w:p>
    <w:p>
      <w:pPr>
        <w:pStyle w:val="ListParagraph"/>
        <w:numPr>
          <w:ilvl w:val="0"/>
          <w:numId w:val="19"/>
        </w:numPr>
        <w:spacing w:lineRule="auto" w:line="240" w:before="0" w:after="0"/>
        <w:ind w:left="284" w:hanging="284"/>
        <w:contextualSpacing/>
        <w:jc w:val="both"/>
        <w:rPr>
          <w:rFonts w:ascii="Times New Roman" w:hAnsi="Times New Roman" w:eastAsia="Calibri" w:cs="Times New Roman"/>
          <w:szCs w:val="24"/>
        </w:rPr>
      </w:pPr>
      <w:r>
        <w:rPr>
          <w:rFonts w:eastAsia="Calibri" w:cs="Times New Roman" w:ascii="Times New Roman" w:hAnsi="Times New Roman"/>
          <w:szCs w:val="24"/>
        </w:rPr>
        <w:t>Oświadczam/y, że nie podlegam/y wykluczeniu na podstawie art. 7 ust 1 ustawy z dnia 13 kwietnia 2022r o szczególnych rozwiązaniach w zakresie przeciwdziałania wspieraniu agresji na Ukrainę oraz służących ochronie bezpieczeństwa narodowego (Dz.U.2022 poz.835).</w:t>
      </w:r>
    </w:p>
    <w:p>
      <w:pPr>
        <w:pStyle w:val="ListParagraph"/>
        <w:spacing w:lineRule="auto" w:line="240" w:before="0" w:after="0"/>
        <w:ind w:left="284" w:hanging="0"/>
        <w:contextualSpacing/>
        <w:rPr>
          <w:rFonts w:ascii="Times New Roman" w:hAnsi="Times New Roman" w:eastAsia="Calibri" w:cs="Times New Roman"/>
          <w:b/>
          <w:b/>
          <w:sz w:val="10"/>
          <w:szCs w:val="24"/>
          <w:u w:val="single"/>
        </w:rPr>
      </w:pPr>
      <w:r>
        <w:rPr>
          <w:rFonts w:eastAsia="Calibri" w:cs="Times New Roman" w:ascii="Times New Roman" w:hAnsi="Times New Roman"/>
          <w:b/>
          <w:sz w:val="10"/>
          <w:szCs w:val="24"/>
          <w:u w:val="single"/>
        </w:rPr>
      </w:r>
    </w:p>
    <w:p>
      <w:pPr>
        <w:pStyle w:val="Normal"/>
        <w:numPr>
          <w:ilvl w:val="0"/>
          <w:numId w:val="19"/>
        </w:numPr>
        <w:spacing w:lineRule="auto" w:line="240" w:before="0" w:after="0"/>
        <w:ind w:left="284" w:hanging="284"/>
        <w:jc w:val="both"/>
        <w:rPr>
          <w:rFonts w:ascii="Times New Roman" w:hAnsi="Times New Roman" w:eastAsia="Calibri" w:cs="Times New Roman"/>
          <w:szCs w:val="24"/>
        </w:rPr>
      </w:pPr>
      <w:r>
        <w:rPr>
          <w:rFonts w:eastAsia="Calibri" w:cs="Times New Roman" w:ascii="Times New Roman" w:hAnsi="Times New Roman"/>
          <w:szCs w:val="24"/>
        </w:rPr>
        <w:t>Oświadczam/y, że zapoznałem/liśmy się z wymaganiami Zamawiającego, dotyczącymi przedmiotu zamówienia zamieszczonymi w Zapytaniu ofertowym wraz z załącznikami i nie wnoszę/wnosimy do nich żadnych zastrzeżeń.</w:t>
      </w:r>
    </w:p>
    <w:p>
      <w:pPr>
        <w:pStyle w:val="Normal"/>
        <w:spacing w:lineRule="auto" w:line="240" w:before="0" w:after="0"/>
        <w:ind w:left="284" w:hanging="0"/>
        <w:jc w:val="both"/>
        <w:rPr>
          <w:rFonts w:ascii="Times New Roman" w:hAnsi="Times New Roman" w:eastAsia="Calibri" w:cs="Times New Roman"/>
          <w:sz w:val="10"/>
          <w:szCs w:val="10"/>
        </w:rPr>
      </w:pPr>
      <w:r>
        <w:rPr>
          <w:rFonts w:eastAsia="Calibri" w:cs="Times New Roman" w:ascii="Times New Roman" w:hAnsi="Times New Roman"/>
          <w:sz w:val="10"/>
          <w:szCs w:val="10"/>
        </w:rPr>
      </w:r>
    </w:p>
    <w:p>
      <w:pPr>
        <w:pStyle w:val="Normal"/>
        <w:numPr>
          <w:ilvl w:val="0"/>
          <w:numId w:val="19"/>
        </w:numPr>
        <w:spacing w:lineRule="auto" w:line="240" w:before="0" w:after="0"/>
        <w:ind w:left="284" w:hanging="284"/>
        <w:jc w:val="both"/>
        <w:rPr>
          <w:rFonts w:ascii="Times New Roman" w:hAnsi="Times New Roman" w:eastAsia="Calibri" w:cs="Times New Roman"/>
          <w:szCs w:val="24"/>
        </w:rPr>
      </w:pPr>
      <w:r>
        <w:rPr>
          <w:rFonts w:eastAsia="Calibri" w:cs="Times New Roman" w:ascii="Times New Roman" w:hAnsi="Times New Roman"/>
          <w:szCs w:val="24"/>
        </w:rPr>
        <w:t xml:space="preserve">Oświadczam/y, że uważam/y się za związanych niniejszą ofertą przez okres 30 dni od upływu terminu składania ofert. </w:t>
      </w:r>
    </w:p>
    <w:p>
      <w:pPr>
        <w:pStyle w:val="Normal"/>
        <w:spacing w:lineRule="auto" w:line="240" w:before="0" w:after="0"/>
        <w:jc w:val="both"/>
        <w:rPr>
          <w:rFonts w:ascii="Cambria" w:hAnsi="Cambria" w:eastAsia="Calibri" w:cs="Arial"/>
          <w:sz w:val="10"/>
          <w:szCs w:val="10"/>
        </w:rPr>
      </w:pPr>
      <w:r>
        <w:rPr>
          <w:rFonts w:eastAsia="Calibri" w:cs="Arial" w:ascii="Cambria" w:hAnsi="Cambria"/>
          <w:sz w:val="10"/>
          <w:szCs w:val="10"/>
        </w:rPr>
      </w:r>
    </w:p>
    <w:p>
      <w:pPr>
        <w:pStyle w:val="Normal"/>
        <w:numPr>
          <w:ilvl w:val="0"/>
          <w:numId w:val="19"/>
        </w:numPr>
        <w:spacing w:lineRule="auto" w:line="240" w:before="0" w:after="0"/>
        <w:ind w:left="284" w:hanging="284"/>
        <w:jc w:val="both"/>
        <w:rPr>
          <w:rFonts w:ascii="Times New Roman" w:hAnsi="Times New Roman" w:eastAsia="Calibri" w:cs="Times New Roman"/>
          <w:szCs w:val="24"/>
        </w:rPr>
      </w:pPr>
      <w:r>
        <w:rPr>
          <w:rFonts w:eastAsia="Calibri" w:cs="Times New Roman" w:ascii="Times New Roman" w:hAnsi="Times New Roman"/>
          <w:szCs w:val="24"/>
        </w:rPr>
        <w:t>Oświadczam/y, że zrealizuję/emy zamówienie zgodnie z Zapytaniem ofertowym i złożoną przez siebie ofertą.</w:t>
      </w:r>
    </w:p>
    <w:p>
      <w:pPr>
        <w:pStyle w:val="ListParagraph"/>
        <w:spacing w:before="0" w:after="0"/>
        <w:contextualSpacing/>
        <w:rPr>
          <w:rFonts w:ascii="Times New Roman" w:hAnsi="Times New Roman" w:eastAsia="Calibri" w:cs="Times New Roman"/>
          <w:sz w:val="8"/>
          <w:szCs w:val="10"/>
        </w:rPr>
      </w:pPr>
      <w:r>
        <w:rPr>
          <w:rFonts w:eastAsia="Calibri" w:cs="Times New Roman" w:ascii="Times New Roman" w:hAnsi="Times New Roman"/>
          <w:sz w:val="8"/>
          <w:szCs w:val="10"/>
        </w:rPr>
      </w:r>
    </w:p>
    <w:p>
      <w:pPr>
        <w:pStyle w:val="Normal"/>
        <w:numPr>
          <w:ilvl w:val="0"/>
          <w:numId w:val="19"/>
        </w:numPr>
        <w:spacing w:lineRule="auto" w:line="240" w:before="0" w:after="0"/>
        <w:ind w:left="284" w:hanging="284"/>
        <w:jc w:val="both"/>
        <w:rPr>
          <w:rFonts w:ascii="Times New Roman" w:hAnsi="Times New Roman" w:eastAsia="Calibri" w:cs="Times New Roman"/>
          <w:szCs w:val="24"/>
        </w:rPr>
      </w:pPr>
      <w:r>
        <w:rPr>
          <w:rFonts w:eastAsia="Calibri" w:cs="Times New Roman" w:ascii="Times New Roman" w:hAnsi="Times New Roman"/>
          <w:iCs/>
          <w:szCs w:val="24"/>
        </w:rPr>
        <w:t>Oświadczamy,  że  zawarty  w  Załączniku  nr 4 wzór  umowy  został  przez nas zaakceptowany i  zobowiązujemy się  w  przypadku  wybrania naszej  oferty  do  zawarcia  umowy na wymienionych w niej warunkach w miejscu i terminie wyznaczonym przez Zamawiającego.</w:t>
      </w:r>
    </w:p>
    <w:p>
      <w:pPr>
        <w:pStyle w:val="ListParagraph"/>
        <w:spacing w:before="0" w:after="0"/>
        <w:contextualSpacing/>
        <w:rPr>
          <w:rFonts w:ascii="Times New Roman" w:hAnsi="Times New Roman" w:eastAsia="Calibri" w:cs="Times New Roman"/>
          <w:sz w:val="8"/>
          <w:szCs w:val="10"/>
        </w:rPr>
      </w:pPr>
      <w:r>
        <w:rPr>
          <w:rFonts w:eastAsia="Calibri" w:cs="Times New Roman" w:ascii="Times New Roman" w:hAnsi="Times New Roman"/>
          <w:sz w:val="8"/>
          <w:szCs w:val="10"/>
        </w:rPr>
      </w:r>
    </w:p>
    <w:p>
      <w:pPr>
        <w:pStyle w:val="Normal"/>
        <w:numPr>
          <w:ilvl w:val="0"/>
          <w:numId w:val="19"/>
        </w:numPr>
        <w:spacing w:lineRule="auto" w:line="240" w:before="0" w:after="0"/>
        <w:ind w:left="284" w:hanging="284"/>
        <w:jc w:val="both"/>
        <w:rPr>
          <w:rFonts w:ascii="Times New Roman" w:hAnsi="Times New Roman" w:eastAsia="Calibri" w:cs="Times New Roman"/>
          <w:szCs w:val="24"/>
        </w:rPr>
      </w:pPr>
      <w:r>
        <w:rPr>
          <w:rFonts w:eastAsia="Calibri" w:cs="Times New Roman" w:ascii="Times New Roman" w:hAnsi="Times New Roman"/>
          <w:iCs/>
          <w:szCs w:val="24"/>
        </w:rPr>
        <w:t>Osobami uprawnionymi do merytorycznej współpracy i koordynacji w wykonywaniu zadania  ze strony Wykonawcy są:</w:t>
      </w:r>
    </w:p>
    <w:p>
      <w:pPr>
        <w:pStyle w:val="Normal"/>
        <w:suppressAutoHyphens w:val="true"/>
        <w:spacing w:before="0" w:after="0"/>
        <w:ind w:left="357" w:hanging="0"/>
        <w:jc w:val="both"/>
        <w:rPr>
          <w:rFonts w:ascii="Times New Roman" w:hAnsi="Times New Roman" w:eastAsia="Calibri" w:cs="Times New Roman"/>
          <w:iCs/>
          <w:szCs w:val="24"/>
        </w:rPr>
      </w:pPr>
      <w:r>
        <w:rPr>
          <w:rFonts w:eastAsia="Calibri" w:cs="Times New Roman" w:ascii="Times New Roman" w:hAnsi="Times New Roman"/>
          <w:iCs/>
          <w:szCs w:val="24"/>
        </w:rPr>
        <w:t xml:space="preserve"> ……………………………………………………………………………………………………</w:t>
      </w:r>
    </w:p>
    <w:p>
      <w:pPr>
        <w:pStyle w:val="Normal"/>
        <w:suppressAutoHyphens w:val="true"/>
        <w:spacing w:before="0" w:after="0"/>
        <w:ind w:left="357" w:hanging="0"/>
        <w:jc w:val="both"/>
        <w:rPr>
          <w:rFonts w:ascii="Times New Roman" w:hAnsi="Times New Roman" w:eastAsia="Calibri" w:cs="Times New Roman"/>
          <w:iCs/>
          <w:szCs w:val="24"/>
        </w:rPr>
      </w:pPr>
      <w:r>
        <w:rPr>
          <w:rFonts w:eastAsia="Calibri" w:cs="Times New Roman" w:ascii="Times New Roman" w:hAnsi="Times New Roman"/>
          <w:iCs/>
          <w:szCs w:val="24"/>
        </w:rPr>
        <w:t>nr telefonu ………………….</w:t>
      </w:r>
    </w:p>
    <w:p>
      <w:pPr>
        <w:pStyle w:val="Normal"/>
        <w:suppressAutoHyphens w:val="true"/>
        <w:spacing w:before="0" w:after="0"/>
        <w:ind w:left="357" w:hanging="0"/>
        <w:jc w:val="both"/>
        <w:rPr>
          <w:rFonts w:ascii="Times New Roman" w:hAnsi="Times New Roman" w:eastAsia="Calibri" w:cs="Times New Roman"/>
          <w:iCs/>
          <w:szCs w:val="24"/>
        </w:rPr>
      </w:pPr>
      <w:r>
        <w:rPr>
          <w:rFonts w:eastAsia="Calibri" w:cs="Times New Roman" w:ascii="Times New Roman" w:hAnsi="Times New Roman"/>
          <w:iCs/>
          <w:szCs w:val="24"/>
        </w:rPr>
        <w:t>e-mail: …………………….</w:t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 w:cs="Times New Roman"/>
          <w:sz w:val="8"/>
          <w:szCs w:val="10"/>
        </w:rPr>
      </w:pPr>
      <w:r>
        <w:rPr>
          <w:rFonts w:eastAsia="Times New Roman" w:cs="Times New Roman" w:ascii="Times New Roman" w:hAnsi="Times New Roman"/>
          <w:sz w:val="8"/>
          <w:szCs w:val="10"/>
        </w:rPr>
      </w:r>
    </w:p>
    <w:p>
      <w:pPr>
        <w:pStyle w:val="ListParagraph"/>
        <w:numPr>
          <w:ilvl w:val="0"/>
          <w:numId w:val="19"/>
        </w:numPr>
        <w:spacing w:before="0" w:after="0"/>
        <w:ind w:left="426" w:hanging="426"/>
        <w:contextualSpacing/>
        <w:jc w:val="both"/>
        <w:rPr>
          <w:rFonts w:ascii="Times New Roman" w:hAnsi="Times New Roman" w:eastAsia="Calibri" w:cs="Times New Roman"/>
          <w:iCs/>
          <w:szCs w:val="24"/>
        </w:rPr>
      </w:pPr>
      <w:r>
        <w:rPr>
          <w:rFonts w:eastAsia="Calibri" w:cs="Times New Roman" w:ascii="Times New Roman" w:hAnsi="Times New Roman"/>
          <w:iCs/>
          <w:szCs w:val="24"/>
        </w:rPr>
        <w:t xml:space="preserve">Oferta została złożona na ....... stronach podpisanych i kolejno ponumerowanych </w:t>
        <w:br/>
        <w:t>od nr ....... do nr ........</w:t>
      </w:r>
    </w:p>
    <w:p>
      <w:pPr>
        <w:pStyle w:val="Normal"/>
        <w:spacing w:before="0" w:after="0"/>
        <w:jc w:val="both"/>
        <w:rPr>
          <w:rFonts w:ascii="Times New Roman" w:hAnsi="Times New Roman" w:eastAsia="Calibri" w:cs="Times New Roman"/>
          <w:iCs/>
          <w:szCs w:val="24"/>
        </w:rPr>
      </w:pPr>
      <w:r>
        <w:rPr>
          <w:rFonts w:eastAsia="Calibri" w:cs="Times New Roman" w:ascii="Times New Roman" w:hAnsi="Times New Roman"/>
          <w:iCs/>
          <w:szCs w:val="24"/>
        </w:rPr>
        <w:t>Integralną część oferty stanowią następujące dokumenty:</w:t>
      </w:r>
    </w:p>
    <w:p>
      <w:pPr>
        <w:pStyle w:val="Normal"/>
        <w:numPr>
          <w:ilvl w:val="0"/>
          <w:numId w:val="21"/>
        </w:numPr>
        <w:tabs>
          <w:tab w:val="clear" w:pos="708"/>
          <w:tab w:val="left" w:pos="463" w:leader="none"/>
        </w:tabs>
        <w:spacing w:lineRule="auto" w:line="240" w:before="0" w:after="0"/>
        <w:ind w:left="754" w:hanging="716"/>
        <w:contextualSpacing/>
        <w:jc w:val="both"/>
        <w:rPr>
          <w:rFonts w:ascii="Times New Roman" w:hAnsi="Times New Roman" w:eastAsia="Calibri" w:cs="Times New Roman"/>
          <w:iCs/>
          <w:sz w:val="24"/>
          <w:szCs w:val="24"/>
        </w:rPr>
      </w:pPr>
      <w:r>
        <w:rPr>
          <w:rFonts w:eastAsia="Calibri" w:cs="Times New Roman" w:ascii="Times New Roman" w:hAnsi="Times New Roman"/>
          <w:iCs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21"/>
        </w:numPr>
        <w:tabs>
          <w:tab w:val="clear" w:pos="708"/>
          <w:tab w:val="left" w:pos="463" w:leader="none"/>
        </w:tabs>
        <w:spacing w:lineRule="auto" w:line="240" w:before="0" w:after="0"/>
        <w:ind w:left="754" w:hanging="716"/>
        <w:contextualSpacing/>
        <w:jc w:val="both"/>
        <w:rPr>
          <w:rFonts w:ascii="Times New Roman" w:hAnsi="Times New Roman" w:eastAsia="Calibri" w:cs="Times New Roman"/>
          <w:iCs/>
          <w:sz w:val="24"/>
          <w:szCs w:val="24"/>
        </w:rPr>
      </w:pPr>
      <w:r>
        <w:rPr>
          <w:rFonts w:eastAsia="Calibri" w:cs="Times New Roman" w:ascii="Times New Roman" w:hAnsi="Times New Roman"/>
          <w:iCs/>
          <w:sz w:val="24"/>
          <w:szCs w:val="24"/>
        </w:rPr>
        <w:t xml:space="preserve">........................................................................................................................................................ </w:t>
      </w:r>
    </w:p>
    <w:p>
      <w:pPr>
        <w:pStyle w:val="Normal"/>
        <w:numPr>
          <w:ilvl w:val="0"/>
          <w:numId w:val="21"/>
        </w:numPr>
        <w:tabs>
          <w:tab w:val="clear" w:pos="708"/>
          <w:tab w:val="left" w:pos="463" w:leader="none"/>
        </w:tabs>
        <w:spacing w:lineRule="auto" w:line="240" w:before="0" w:after="0"/>
        <w:ind w:left="754" w:hanging="716"/>
        <w:contextualSpacing/>
        <w:jc w:val="both"/>
        <w:rPr>
          <w:rFonts w:ascii="Times New Roman" w:hAnsi="Times New Roman" w:eastAsia="Calibri" w:cs="Times New Roman"/>
          <w:iCs/>
          <w:sz w:val="24"/>
          <w:szCs w:val="24"/>
        </w:rPr>
      </w:pPr>
      <w:r>
        <w:rPr>
          <w:rFonts w:eastAsia="Calibri" w:cs="Times New Roman" w:ascii="Times New Roman" w:hAnsi="Times New Roman"/>
          <w:iCs/>
          <w:sz w:val="24"/>
          <w:szCs w:val="24"/>
        </w:rPr>
        <w:t xml:space="preserve">........................................................................................................................................................ </w:t>
      </w:r>
    </w:p>
    <w:p>
      <w:pPr>
        <w:pStyle w:val="Normal"/>
        <w:numPr>
          <w:ilvl w:val="0"/>
          <w:numId w:val="21"/>
        </w:numPr>
        <w:tabs>
          <w:tab w:val="clear" w:pos="708"/>
          <w:tab w:val="left" w:pos="463" w:leader="none"/>
        </w:tabs>
        <w:spacing w:lineRule="auto" w:line="240" w:before="0" w:after="0"/>
        <w:ind w:left="754" w:hanging="716"/>
        <w:contextualSpacing/>
        <w:jc w:val="both"/>
        <w:rPr>
          <w:rFonts w:ascii="Times New Roman" w:hAnsi="Times New Roman" w:eastAsia="Calibri" w:cs="Times New Roman"/>
          <w:iCs/>
          <w:sz w:val="24"/>
          <w:szCs w:val="24"/>
        </w:rPr>
      </w:pPr>
      <w:r>
        <w:rPr>
          <w:rFonts w:eastAsia="Calibri" w:cs="Times New Roman" w:ascii="Times New Roman" w:hAnsi="Times New Roman"/>
          <w:iCs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Calibri" w:cs="Times New Roman"/>
          <w:iCs/>
          <w:sz w:val="24"/>
          <w:szCs w:val="24"/>
        </w:rPr>
      </w:pPr>
      <w:r>
        <w:rPr>
          <w:rFonts w:eastAsia="Calibri" w:cs="Times New Roman" w:ascii="Times New Roman" w:hAnsi="Times New Roman"/>
          <w:iCs/>
          <w:sz w:val="24"/>
          <w:szCs w:val="24"/>
        </w:rPr>
        <w:t>n)    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tbl>
      <w:tblPr>
        <w:tblW w:w="9102" w:type="dxa"/>
        <w:jc w:val="left"/>
        <w:tblInd w:w="108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497"/>
        <w:gridCol w:w="4604"/>
      </w:tblGrid>
      <w:tr>
        <w:trPr>
          <w:trHeight w:val="74" w:hRule="atLeast"/>
        </w:trPr>
        <w:tc>
          <w:tcPr>
            <w:tcW w:w="4497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318" w:leader="none"/>
              </w:tabs>
              <w:spacing w:before="0" w:after="0"/>
              <w:rPr>
                <w:rFonts w:ascii="Times New Roman" w:hAnsi="Times New Roman" w:eastAsia="Calibri" w:cs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i/>
                <w:iCs/>
                <w:sz w:val="20"/>
                <w:szCs w:val="20"/>
              </w:rPr>
              <w:t>…………………………………………</w:t>
            </w:r>
          </w:p>
          <w:p>
            <w:pPr>
              <w:pStyle w:val="Normal"/>
              <w:tabs>
                <w:tab w:val="clear" w:pos="708"/>
                <w:tab w:val="left" w:pos="567" w:leader="none"/>
              </w:tabs>
              <w:spacing w:before="0" w:after="0"/>
              <w:rPr>
                <w:rFonts w:ascii="Times New Roman" w:hAnsi="Times New Roman" w:eastAsia="Calibri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i/>
                <w:iCs/>
                <w:sz w:val="20"/>
                <w:szCs w:val="20"/>
              </w:rPr>
              <w:t xml:space="preserve">          </w:t>
            </w:r>
            <w:r>
              <w:rPr>
                <w:rFonts w:eastAsia="Calibri" w:cs="Times New Roman" w:ascii="Times New Roman" w:hAnsi="Times New Roman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4604" w:type="dxa"/>
            <w:tcBorders/>
            <w:shd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i/>
                <w:iCs/>
                <w:sz w:val="20"/>
                <w:szCs w:val="20"/>
              </w:rPr>
              <w:t>……………………………………………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i/>
                <w:iCs/>
                <w:sz w:val="20"/>
                <w:szCs w:val="20"/>
              </w:rPr>
              <w:t xml:space="preserve">(podpis osób(-y) uprawnionej do 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Calibri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i/>
                <w:iCs/>
                <w:sz w:val="20"/>
                <w:szCs w:val="20"/>
              </w:rPr>
              <w:t>składania oświadczenia woli w imieniu wykonawcy)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</w:rPr>
        <w:t xml:space="preserve">MOPS-DFK.2317.1.1.2023                                                           </w:t>
      </w:r>
      <w:r>
        <w:rPr>
          <w:rFonts w:cs="Times New Roman" w:ascii="Times New Roman" w:hAnsi="Times New Roman"/>
          <w:bCs/>
          <w:color w:val="000000"/>
          <w:sz w:val="24"/>
          <w:szCs w:val="24"/>
        </w:rPr>
        <w:t xml:space="preserve"> Załącznik nr 2 do Zapytania ofertowego</w:t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ind w:left="317" w:hanging="34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 xml:space="preserve">Wykonawca:  </w:t>
      </w:r>
    </w:p>
    <w:p>
      <w:pPr>
        <w:pStyle w:val="Normal"/>
        <w:spacing w:lineRule="auto" w:line="240" w:before="0" w:after="0"/>
        <w:ind w:left="317" w:hanging="34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left="317" w:hanging="34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left="317" w:hanging="34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Normal"/>
        <w:tabs>
          <w:tab w:val="clear" w:pos="708"/>
          <w:tab w:val="left" w:pos="8222" w:leader="none"/>
        </w:tabs>
        <w:spacing w:lineRule="auto" w:line="240" w:before="0" w:after="0"/>
        <w:ind w:left="317" w:right="3401" w:hanging="340"/>
        <w:jc w:val="center"/>
        <w:rPr>
          <w:rFonts w:ascii="Times New Roman" w:hAnsi="Times New Roman" w:eastAsia="Calibri" w:cs="Times New Roman"/>
          <w:i/>
          <w:i/>
          <w:sz w:val="18"/>
          <w:szCs w:val="18"/>
        </w:rPr>
      </w:pPr>
      <w:r>
        <w:rPr>
          <w:rFonts w:eastAsia="Calibri" w:cs="Times New Roman" w:ascii="Times New Roman" w:hAnsi="Times New Roman"/>
          <w:i/>
          <w:sz w:val="18"/>
          <w:szCs w:val="18"/>
        </w:rPr>
        <w:t xml:space="preserve">                                                                                </w:t>
      </w:r>
      <w:r>
        <w:rPr>
          <w:rFonts w:eastAsia="Calibri" w:cs="Times New Roman" w:ascii="Times New Roman" w:hAnsi="Times New Roman"/>
          <w:i/>
          <w:sz w:val="18"/>
          <w:szCs w:val="18"/>
        </w:rPr>
        <w:t>(pełna nazwa/firma, adres )</w:t>
      </w:r>
    </w:p>
    <w:p>
      <w:pPr>
        <w:pStyle w:val="Normal"/>
        <w:spacing w:lineRule="auto" w:line="240" w:before="0" w:after="0"/>
        <w:ind w:left="317" w:hanging="340"/>
        <w:jc w:val="center"/>
        <w:rPr>
          <w:rFonts w:ascii="Times New Roman" w:hAnsi="Times New Roman" w:eastAsia="Calibri" w:cs="Times New Roman"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sz w:val="24"/>
          <w:szCs w:val="24"/>
          <w:u w:val="single"/>
        </w:rPr>
      </w:r>
    </w:p>
    <w:p>
      <w:pPr>
        <w:pStyle w:val="Normal"/>
        <w:spacing w:lineRule="auto" w:line="240" w:before="0" w:after="0"/>
        <w:ind w:left="317" w:hanging="34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reprezentowany przez: </w:t>
      </w:r>
    </w:p>
    <w:p>
      <w:pPr>
        <w:pStyle w:val="Normal"/>
        <w:spacing w:lineRule="auto" w:line="240" w:before="0" w:after="0"/>
        <w:ind w:left="317" w:hanging="340"/>
        <w:jc w:val="center"/>
        <w:rPr>
          <w:rFonts w:ascii="Times New Roman" w:hAnsi="Times New Roman" w:eastAsia="Calibri" w:cs="Times New Roman"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sz w:val="24"/>
          <w:szCs w:val="24"/>
          <w:u w:val="single"/>
        </w:rPr>
      </w:r>
    </w:p>
    <w:p>
      <w:pPr>
        <w:pStyle w:val="Normal"/>
        <w:spacing w:lineRule="auto" w:line="240" w:before="0" w:after="0"/>
        <w:ind w:left="317" w:hanging="34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………………………………………………………………………………………………</w:t>
      </w:r>
    </w:p>
    <w:p>
      <w:pPr>
        <w:pStyle w:val="Normal"/>
        <w:tabs>
          <w:tab w:val="clear" w:pos="708"/>
          <w:tab w:val="left" w:pos="7938" w:leader="none"/>
        </w:tabs>
        <w:spacing w:lineRule="auto" w:line="240" w:before="0" w:after="0"/>
        <w:ind w:left="317" w:right="2125" w:hanging="340"/>
        <w:jc w:val="center"/>
        <w:rPr>
          <w:rFonts w:ascii="Times New Roman" w:hAnsi="Times New Roman" w:eastAsia="Calibri" w:cs="Times New Roman"/>
          <w:i/>
          <w:i/>
          <w:sz w:val="18"/>
          <w:szCs w:val="18"/>
        </w:rPr>
      </w:pPr>
      <w:r>
        <w:rPr>
          <w:rFonts w:eastAsia="Calibri" w:cs="Times New Roman" w:ascii="Times New Roman" w:hAnsi="Times New Roman"/>
          <w:i/>
          <w:sz w:val="18"/>
          <w:szCs w:val="18"/>
        </w:rPr>
        <w:t xml:space="preserve">                                     </w:t>
      </w:r>
      <w:r>
        <w:rPr>
          <w:rFonts w:eastAsia="Calibri" w:cs="Times New Roman" w:ascii="Times New Roman" w:hAnsi="Times New Roman"/>
          <w:i/>
          <w:sz w:val="18"/>
          <w:szCs w:val="18"/>
        </w:rPr>
        <w:t>(imię, nazwisko, stanowisko/podstawa do reprezentacji)</w:t>
      </w:r>
    </w:p>
    <w:p>
      <w:pPr>
        <w:pStyle w:val="Normal"/>
        <w:suppressAutoHyphens w:val="true"/>
        <w:spacing w:lineRule="auto" w:line="240" w:before="0" w:after="0"/>
        <w:ind w:left="317" w:hanging="340"/>
        <w:jc w:val="center"/>
        <w:rPr>
          <w:rFonts w:ascii="Times New Roman" w:hAnsi="Times New Roman" w:eastAsia="Calibri" w:cs="Times New Roman"/>
          <w:b/>
          <w:b/>
          <w:bCs/>
          <w:sz w:val="24"/>
          <w:szCs w:val="24"/>
          <w:lang w:eastAsia="ar-SA"/>
        </w:rPr>
      </w:pPr>
      <w:r>
        <w:rPr>
          <w:rFonts w:eastAsia="Calibri" w:cs="Times New Roman" w:ascii="Times New Roman" w:hAnsi="Times New Roman"/>
          <w:b/>
          <w:bCs/>
          <w:sz w:val="24"/>
          <w:szCs w:val="24"/>
          <w:lang w:eastAsia="ar-SA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OŚWIADCZENIE O DYSPONOWANIU  SAMOCHODEM  I  KUCHNIĄ  PRACUJĄCĄ 7 DNI W  TYGODNIU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Przystępując do udziału w  postępowaniu o udzielenie zamówienia publicznego pn.:</w:t>
      </w:r>
      <w:r>
        <w:rPr>
          <w:rFonts w:cs="Times New Roman" w:ascii="Times New Roman" w:hAnsi="Times New Roman"/>
          <w:b/>
          <w:i/>
          <w:sz w:val="24"/>
          <w:szCs w:val="24"/>
        </w:rPr>
        <w:br/>
      </w:r>
      <w:r>
        <w:rPr>
          <w:rFonts w:ascii="Times New Roman" w:hAnsi="Times New Roman"/>
        </w:rPr>
        <w:t>„</w:t>
      </w:r>
      <w:r>
        <w:rPr>
          <w:rFonts w:ascii="Times New Roman" w:hAnsi="Times New Roman"/>
          <w:b/>
          <w:bCs/>
        </w:rPr>
        <w:t>Przygotowanie oraz dostawa posiłków dla uczestników pobytu dziennego i całodobowego w Centrum Opiekuńczo-Mieszkalnym w Kaliszu</w:t>
      </w:r>
      <w:r>
        <w:rPr>
          <w:rFonts w:ascii="Times New Roman" w:hAnsi="Times New Roman"/>
        </w:rPr>
        <w:t xml:space="preserve"> .”</w:t>
      </w:r>
    </w:p>
    <w:p>
      <w:pPr>
        <w:pStyle w:val="NoSpacing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prowadzonego przez </w:t>
      </w:r>
      <w:r>
        <w:rPr>
          <w:rFonts w:cs="Times New Roman" w:ascii="Times New Roman" w:hAnsi="Times New Roman"/>
          <w:b/>
          <w:lang w:eastAsia="pl-PL"/>
        </w:rPr>
        <w:t xml:space="preserve"> Miejski Ośrodek Pomocy Społecznej w Kaliszu dla </w:t>
      </w:r>
      <w:r>
        <w:rPr>
          <w:rFonts w:cs="Times New Roman" w:ascii="Times New Roman" w:hAnsi="Times New Roman"/>
          <w:b/>
          <w:color w:val="000000"/>
        </w:rPr>
        <w:t xml:space="preserve">Centrum Opiekuńczo – Mieszkalnego w Kaliszu </w:t>
      </w:r>
      <w:r>
        <w:rPr>
          <w:rFonts w:cs="Times New Roman" w:ascii="Times New Roman" w:hAnsi="Times New Roman"/>
        </w:rPr>
        <w:t>oświadczam(y), co następuje: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Oświadczam/y, że posiadam pojazd/y dla  którego/ych zostały wydane decyzje przez właściwy organ Państwowej Inspekcji Sanitarnej  lub Inspekcji Weterynaryjnej dopuszczające je do przewożenia i transportu żywności.</w:t>
      </w:r>
    </w:p>
    <w:p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Oświadczam/y, że dysponujemy kuchnią pracującą 7 dni w tygodniu.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rPr>
          <w:rFonts w:ascii="Calibri" w:hAnsi="Calibri" w:eastAsia="Arial" w:cs="Calibri"/>
          <w:sz w:val="18"/>
          <w:szCs w:val="18"/>
          <w:lang w:eastAsia="ar-SA"/>
        </w:rPr>
      </w:pPr>
      <w:r>
        <w:rPr>
          <w:rFonts w:eastAsia="Arial" w:cs="Calibri"/>
          <w:sz w:val="18"/>
          <w:szCs w:val="18"/>
          <w:lang w:eastAsia="ar-SA"/>
        </w:rPr>
        <w:t>…………………………………………</w:t>
      </w:r>
      <w:r>
        <w:rPr>
          <w:rFonts w:eastAsia="Arial" w:cs="Calibri"/>
          <w:sz w:val="18"/>
          <w:szCs w:val="18"/>
          <w:lang w:eastAsia="ar-SA"/>
        </w:rPr>
        <w:t>.…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Arial" w:cs="Times New Roman"/>
          <w:sz w:val="18"/>
          <w:szCs w:val="18"/>
          <w:lang w:eastAsia="ar-SA"/>
        </w:rPr>
      </w:pPr>
      <w:r>
        <w:rPr>
          <w:rFonts w:eastAsia="Arial" w:cs="Times New Roman" w:ascii="Times New Roman" w:hAnsi="Times New Roman"/>
          <w:i/>
          <w:sz w:val="18"/>
          <w:szCs w:val="18"/>
          <w:lang w:eastAsia="ar-SA"/>
        </w:rPr>
        <w:t xml:space="preserve"> </w:t>
      </w:r>
      <w:r>
        <w:rPr>
          <w:rFonts w:eastAsia="Arial" w:cs="Times New Roman" w:ascii="Times New Roman" w:hAnsi="Times New Roman"/>
          <w:i/>
          <w:sz w:val="18"/>
          <w:szCs w:val="18"/>
          <w:lang w:eastAsia="ar-SA"/>
        </w:rPr>
        <w:t>(miejscowość i data)</w:t>
      </w:r>
    </w:p>
    <w:p>
      <w:pPr>
        <w:pStyle w:val="Normal"/>
        <w:suppressAutoHyphens w:val="true"/>
        <w:spacing w:lineRule="auto" w:line="240" w:before="0" w:after="0"/>
        <w:jc w:val="right"/>
        <w:rPr>
          <w:rFonts w:ascii="Times New Roman" w:hAnsi="Times New Roman" w:eastAsia="Arial" w:cs="Times New Roman"/>
          <w:sz w:val="18"/>
          <w:szCs w:val="18"/>
          <w:lang w:eastAsia="ar-SA"/>
        </w:rPr>
      </w:pPr>
      <w:r>
        <w:rPr>
          <w:rFonts w:eastAsia="Arial" w:cs="Times New Roman" w:ascii="Times New Roman" w:hAnsi="Times New Roman"/>
          <w:sz w:val="18"/>
          <w:szCs w:val="18"/>
          <w:lang w:eastAsia="ar-SA"/>
        </w:rPr>
        <w:tab/>
        <w:tab/>
        <w:tab/>
        <w:tab/>
        <w:tab/>
        <w:tab/>
        <w:t>…………………………………………………….…………………………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18"/>
          <w:szCs w:val="18"/>
        </w:rPr>
      </w:pPr>
      <w:r>
        <w:rPr>
          <w:rFonts w:eastAsia="Calibri" w:cs="Times New Roman" w:ascii="Times New Roman" w:hAnsi="Times New Roman"/>
          <w:i/>
          <w:sz w:val="18"/>
          <w:szCs w:val="18"/>
        </w:rPr>
        <w:t xml:space="preserve">                                                                                                                 </w:t>
      </w:r>
      <w:r>
        <w:rPr>
          <w:rFonts w:eastAsia="Calibri" w:cs="Times New Roman" w:ascii="Times New Roman" w:hAnsi="Times New Roman"/>
          <w:i/>
          <w:sz w:val="18"/>
          <w:szCs w:val="18"/>
        </w:rPr>
        <w:t xml:space="preserve">(podpis, pieczątka imienna osoby upoważnionej </w:t>
      </w:r>
    </w:p>
    <w:p>
      <w:pPr>
        <w:pStyle w:val="Normal"/>
        <w:spacing w:lineRule="auto" w:line="240" w:before="0" w:after="0"/>
        <w:ind w:left="4950" w:hanging="34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i/>
          <w:sz w:val="18"/>
          <w:szCs w:val="18"/>
        </w:rPr>
        <w:t xml:space="preserve">      </w:t>
      </w:r>
      <w:r>
        <w:rPr>
          <w:rFonts w:eastAsia="Calibri" w:cs="Times New Roman" w:ascii="Times New Roman" w:hAnsi="Times New Roman"/>
          <w:i/>
          <w:sz w:val="18"/>
          <w:szCs w:val="18"/>
        </w:rPr>
        <w:t>do składania oświadczeń woli w imieniu wykonawcy)</w:t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</w:rPr>
        <w:t xml:space="preserve">MOPS-DFK.2317.1.1.2023                                                           </w:t>
      </w:r>
      <w:r>
        <w:rPr>
          <w:rFonts w:cs="Times New Roman" w:ascii="Times New Roman" w:hAnsi="Times New Roman"/>
          <w:bCs/>
          <w:color w:val="000000"/>
          <w:sz w:val="24"/>
          <w:szCs w:val="24"/>
        </w:rPr>
        <w:t xml:space="preserve"> Załącznik nr 3 do Zapytania ofertowego</w:t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WYKAZ WYKONYWANYCH  USŁUG</w:t>
      </w:r>
    </w:p>
    <w:p>
      <w:pPr>
        <w:pStyle w:val="NormalWeb"/>
        <w:spacing w:beforeAutospacing="0" w:before="0" w:afterAutospacing="0" w:after="0"/>
        <w:jc w:val="left"/>
        <w:rPr>
          <w:spacing w:val="-3"/>
          <w:sz w:val="22"/>
          <w:szCs w:val="24"/>
        </w:rPr>
      </w:pPr>
      <w:r>
        <w:rPr>
          <w:sz w:val="22"/>
          <w:szCs w:val="24"/>
        </w:rPr>
        <w:t>Przystępując do postępowania o udzielenie zamówienia publicznego p</w:t>
      </w:r>
      <w:r>
        <w:rPr>
          <w:spacing w:val="-3"/>
          <w:sz w:val="22"/>
          <w:szCs w:val="24"/>
        </w:rPr>
        <w:t xml:space="preserve">n.:  </w:t>
      </w:r>
    </w:p>
    <w:p>
      <w:pPr>
        <w:pStyle w:val="Normal"/>
        <w:spacing w:lineRule="auto" w:line="2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</w:rPr>
        <w:t>„</w:t>
      </w:r>
      <w:r>
        <w:rPr>
          <w:rFonts w:ascii="Times New Roman" w:hAnsi="Times New Roman"/>
          <w:b/>
          <w:bCs/>
        </w:rPr>
        <w:t>Przygotowanie oraz dostawa posiłków dla uczestników pobytu dziennego i całodobowego w Centrum Opiekuńczo-Mieszkalnym w Kaliszu</w:t>
      </w:r>
      <w:r>
        <w:rPr>
          <w:rFonts w:ascii="Times New Roman" w:hAnsi="Times New Roman"/>
        </w:rPr>
        <w:t xml:space="preserve"> .”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Działając w imieniu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........................................................................................................................................</w:t>
      </w:r>
    </w:p>
    <w:p>
      <w:pPr>
        <w:pStyle w:val="Normal"/>
        <w:tabs>
          <w:tab w:val="clear" w:pos="708"/>
          <w:tab w:val="left" w:pos="737" w:leader="none"/>
        </w:tabs>
        <w:spacing w:before="0" w:after="0"/>
        <w:jc w:val="center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i/>
        </w:rPr>
        <w:t>( nazwa i adres  wykonawcy)</w:t>
      </w:r>
    </w:p>
    <w:p>
      <w:pPr>
        <w:pStyle w:val="Normal"/>
        <w:spacing w:before="0" w:after="0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Oświadczam, że reprezentowana przez nas firma realizowała w okresie ostatnich trzech lat przed dniem wszczęcia postępowania o udzielenie zamówienia, a jeżeli okres prowadzenia działalności jest krótszy- w tym okresie, wykonała następujące usługi: </w:t>
      </w:r>
    </w:p>
    <w:tbl>
      <w:tblPr>
        <w:tblW w:w="9356" w:type="dxa"/>
        <w:jc w:val="lef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"/>
        <w:gridCol w:w="1844"/>
        <w:gridCol w:w="2268"/>
        <w:gridCol w:w="2267"/>
        <w:gridCol w:w="2411"/>
      </w:tblGrid>
      <w:tr>
        <w:trPr>
          <w:trHeight w:val="1410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Lp.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Przedmiot usługi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Podmioty na rzecz, których  usługi zostały wykonane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Termin realizacji zamówienia 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(od dnia – do dnia)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u w:val="single"/>
              </w:rPr>
            </w:pPr>
            <w:r>
              <w:rPr>
                <w:rFonts w:cs="Times New Roman" w:ascii="Times New Roman" w:hAnsi="Times New Roman"/>
                <w:u w:val="single"/>
              </w:rPr>
              <w:t>(proszę podać: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u w:val="single"/>
              </w:rPr>
              <w:t>dzień/miesiąc/rok)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Cs/>
              </w:rPr>
              <w:t>Żywienie zbiorowe z dowozem, między innymi osób starszych</w:t>
            </w:r>
          </w:p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</w:rPr>
              <w:t>(podać dla jakiej osób )</w:t>
            </w:r>
          </w:p>
        </w:tc>
      </w:tr>
      <w:tr>
        <w:trPr>
          <w:trHeight w:val="983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982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Wcicietrecitekstu"/>
        <w:ind w:left="0" w:hanging="0"/>
        <w:jc w:val="both"/>
        <w:rPr>
          <w:rFonts w:ascii="Times New Roman" w:hAnsi="Times New Roman" w:cs="Times New Roman"/>
          <w:spacing w:val="-3"/>
        </w:rPr>
      </w:pPr>
      <w:r>
        <w:rPr>
          <w:rFonts w:cs="Times New Roman" w:ascii="Times New Roman" w:hAnsi="Times New Roman"/>
        </w:rPr>
        <w:t xml:space="preserve">Do wykazu należy dołączyć </w:t>
      </w:r>
      <w:r>
        <w:rPr>
          <w:rFonts w:cs="Times New Roman" w:ascii="Times New Roman" w:hAnsi="Times New Roman"/>
          <w:spacing w:val="-3"/>
          <w:u w:val="single"/>
        </w:rPr>
        <w:t>dowody</w:t>
      </w:r>
      <w:r>
        <w:rPr>
          <w:rFonts w:cs="Times New Roman" w:ascii="Times New Roman" w:hAnsi="Times New Roman"/>
          <w:spacing w:val="-3"/>
        </w:rPr>
        <w:t xml:space="preserve"> np.:referencje czy usługi zostały wykonane lub są wykonywane należycie.</w:t>
      </w:r>
    </w:p>
    <w:p>
      <w:pPr>
        <w:pStyle w:val="Wcicietrecitekstu"/>
        <w:ind w:left="-142" w:hanging="0"/>
        <w:jc w:val="both"/>
        <w:rPr/>
      </w:pPr>
      <w:r>
        <w:rPr/>
        <w:t xml:space="preserve">   </w:t>
      </w:r>
    </w:p>
    <w:p>
      <w:pPr>
        <w:pStyle w:val="Normal"/>
        <w:suppressAutoHyphens w:val="true"/>
        <w:spacing w:lineRule="auto" w:line="240" w:before="0" w:after="0"/>
        <w:rPr>
          <w:rFonts w:ascii="Calibri" w:hAnsi="Calibri" w:eastAsia="Arial" w:cs="Calibri"/>
          <w:sz w:val="18"/>
          <w:szCs w:val="18"/>
          <w:lang w:eastAsia="ar-SA"/>
        </w:rPr>
      </w:pPr>
      <w:r>
        <w:rPr>
          <w:rFonts w:eastAsia="Arial" w:cs="Calibri"/>
          <w:sz w:val="18"/>
          <w:szCs w:val="18"/>
          <w:lang w:eastAsia="ar-SA"/>
        </w:rPr>
        <w:t>…………………………………………</w:t>
      </w:r>
      <w:r>
        <w:rPr>
          <w:rFonts w:eastAsia="Arial" w:cs="Calibri"/>
          <w:sz w:val="18"/>
          <w:szCs w:val="18"/>
          <w:lang w:eastAsia="ar-SA"/>
        </w:rPr>
        <w:t>.…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Arial" w:cs="Times New Roman"/>
          <w:sz w:val="18"/>
          <w:szCs w:val="18"/>
          <w:lang w:eastAsia="ar-SA"/>
        </w:rPr>
      </w:pPr>
      <w:r>
        <w:rPr>
          <w:rFonts w:eastAsia="Arial" w:cs="Times New Roman" w:ascii="Times New Roman" w:hAnsi="Times New Roman"/>
          <w:i/>
          <w:sz w:val="18"/>
          <w:szCs w:val="18"/>
          <w:lang w:eastAsia="ar-SA"/>
        </w:rPr>
        <w:t xml:space="preserve"> </w:t>
      </w:r>
      <w:r>
        <w:rPr>
          <w:rFonts w:eastAsia="Arial" w:cs="Times New Roman" w:ascii="Times New Roman" w:hAnsi="Times New Roman"/>
          <w:i/>
          <w:sz w:val="18"/>
          <w:szCs w:val="18"/>
          <w:lang w:eastAsia="ar-SA"/>
        </w:rPr>
        <w:t>(miejscowość i data)</w:t>
      </w:r>
    </w:p>
    <w:p>
      <w:pPr>
        <w:pStyle w:val="Normal"/>
        <w:suppressAutoHyphens w:val="true"/>
        <w:spacing w:lineRule="auto" w:line="240" w:before="0" w:after="0"/>
        <w:jc w:val="right"/>
        <w:rPr>
          <w:rFonts w:ascii="Times New Roman" w:hAnsi="Times New Roman" w:eastAsia="Arial" w:cs="Times New Roman"/>
          <w:sz w:val="18"/>
          <w:szCs w:val="18"/>
          <w:lang w:eastAsia="ar-SA"/>
        </w:rPr>
      </w:pPr>
      <w:r>
        <w:rPr>
          <w:rFonts w:eastAsia="Arial" w:cs="Times New Roman" w:ascii="Times New Roman" w:hAnsi="Times New Roman"/>
          <w:sz w:val="18"/>
          <w:szCs w:val="18"/>
          <w:lang w:eastAsia="ar-SA"/>
        </w:rPr>
        <w:tab/>
        <w:tab/>
        <w:tab/>
        <w:tab/>
        <w:tab/>
        <w:tab/>
        <w:t>…………………………………………………….…………………………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18"/>
          <w:szCs w:val="18"/>
        </w:rPr>
      </w:pPr>
      <w:r>
        <w:rPr>
          <w:rFonts w:eastAsia="Calibri" w:cs="Times New Roman" w:ascii="Times New Roman" w:hAnsi="Times New Roman"/>
          <w:i/>
          <w:sz w:val="18"/>
          <w:szCs w:val="18"/>
        </w:rPr>
        <w:t xml:space="preserve">                                                                                                                 </w:t>
      </w:r>
      <w:r>
        <w:rPr>
          <w:rFonts w:eastAsia="Calibri" w:cs="Times New Roman" w:ascii="Times New Roman" w:hAnsi="Times New Roman"/>
          <w:i/>
          <w:sz w:val="18"/>
          <w:szCs w:val="18"/>
        </w:rPr>
        <w:t xml:space="preserve">(podpis, pieczątka imienna osoby upoważnionej </w:t>
      </w:r>
    </w:p>
    <w:p>
      <w:pPr>
        <w:pStyle w:val="Normal"/>
        <w:spacing w:lineRule="auto" w:line="240" w:before="0" w:after="0"/>
        <w:ind w:left="4950" w:hanging="34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i/>
          <w:sz w:val="18"/>
          <w:szCs w:val="18"/>
        </w:rPr>
        <w:t>do składania oświadczeń woli w imieniu wykonawcy)</w:t>
      </w:r>
    </w:p>
    <w:p>
      <w:pPr>
        <w:pStyle w:val="Normal"/>
        <w:jc w:val="center"/>
        <w:rPr/>
      </w:pPr>
      <w:r>
        <w:rPr/>
      </w:r>
    </w:p>
    <w:p>
      <w:pPr>
        <w:pStyle w:val="Gwka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Gwka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Gwka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Gwka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Gwka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Gwka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Gwka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Gwka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Gwka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Gwka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</w:rPr>
        <w:t>MOPS-DFK.2317.1.1.2023</w:t>
      </w:r>
      <w:r>
        <w:rPr/>
        <w:tab/>
        <w:tab/>
        <w:tab/>
        <w:t xml:space="preserve">                             </w:t>
      </w:r>
      <w:r>
        <w:rPr>
          <w:rFonts w:cs="Times New Roman" w:ascii="Times New Roman" w:hAnsi="Times New Roman"/>
          <w:bCs/>
          <w:color w:val="000000"/>
          <w:sz w:val="24"/>
          <w:szCs w:val="24"/>
        </w:rPr>
        <w:t>Załącznik nr 4 do Zapytania ofertowego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UMOWA  - PROJEKT</w:t>
      </w:r>
    </w:p>
    <w:p>
      <w:pPr>
        <w:pStyle w:val="NormalWeb"/>
        <w:spacing w:lineRule="auto" w:line="264" w:beforeAutospacing="0" w:before="0" w:after="0"/>
        <w:rPr>
          <w:sz w:val="22"/>
          <w:szCs w:val="22"/>
        </w:rPr>
      </w:pPr>
      <w:r>
        <w:rPr>
          <w:sz w:val="22"/>
          <w:szCs w:val="22"/>
        </w:rPr>
        <w:t xml:space="preserve">zawarta w dniu ........................... pomiędzy  Miastem Kalisz – Centrum Opiekuńczo - Mieszkalnym w Kaliszu, ul. Żwirki i Wigury 10, reprezentowanym przez Prezydenta Miasta Kalisza – Krystiana Kinastowskiego, w imieniu, którego działa Kierownik Centrum Opiekuńczo - Mieszkalnego w Kaliszu – Paulina Gawłowska , zwany dalej „Zamawiającym” </w:t>
      </w:r>
    </w:p>
    <w:p>
      <w:pPr>
        <w:pStyle w:val="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a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............................................................................................................................................................................</w:t>
      </w:r>
    </w:p>
    <w:p>
      <w:pPr>
        <w:pStyle w:val="Tretekstu"/>
        <w:rPr>
          <w:rFonts w:ascii="Times New Roman" w:hAnsi="Times New Roman"/>
        </w:rPr>
      </w:pPr>
      <w:r>
        <w:rPr>
          <w:rFonts w:ascii="Times New Roman" w:hAnsi="Times New Roman"/>
        </w:rPr>
        <w:t>reprezentowanym  przez: ..................................................................... zwanym dalej „Wykonawcą”, o treści następującej:</w:t>
      </w:r>
    </w:p>
    <w:p>
      <w:pPr>
        <w:pStyle w:val="Gwka"/>
        <w:tabs>
          <w:tab w:val="clear" w:pos="4536"/>
          <w:tab w:val="clear" w:pos="907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Niniejsza umowa została zawarta w wyniku postępowania przeprowadzonego </w:t>
      </w:r>
      <w:r>
        <w:rPr>
          <w:rFonts w:cs="Times New Roman" w:ascii="Times New Roman" w:hAnsi="Times New Roman"/>
          <w:lang w:eastAsia="ar-SA"/>
        </w:rPr>
        <w:t xml:space="preserve">w trybie </w:t>
      </w:r>
      <w:r>
        <w:rPr>
          <w:rFonts w:cs="Times New Roman" w:ascii="Times New Roman" w:hAnsi="Times New Roman"/>
        </w:rPr>
        <w:t xml:space="preserve">zapytania ofertowego w oparciu o art. 2 ust.1 pkt 1 Prawa zamówień publicznych z dnia 11 września 2019 r. (Dz. U. z 2022 r. poz. 1710 z póź. zm.), dla zamówień o wartości nieprzekraczającej kwoty 130 tys. zł, do których nie stosuje się ww.  ustawy,  oraz  w  związku  z  art. 44 ust. 3  ustawy  z  dnia  27  sierpnia 2009 r. o finansach publicznych </w:t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(Dz. U. z 2022r. poz. 1634 z póź. zm.).</w:t>
      </w:r>
    </w:p>
    <w:p>
      <w:pPr>
        <w:pStyle w:val="Normal"/>
        <w:spacing w:before="0" w:after="0"/>
        <w:ind w:right="1" w:hanging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Pomiędzy Zamawiającym i Wykonawcą została zawarta umowa o następującej treści:</w:t>
      </w:r>
    </w:p>
    <w:p>
      <w:pPr>
        <w:pStyle w:val="Normal"/>
        <w:spacing w:before="0" w:after="0"/>
        <w:ind w:right="1" w:hanging="0"/>
        <w:jc w:val="both"/>
        <w:rPr>
          <w:rFonts w:ascii="Times New Roman" w:hAnsi="Times New Roman" w:eastAsia="Times New Roman" w:cs="Times New Roman"/>
          <w:b/>
          <w:b/>
          <w:sz w:val="12"/>
          <w:szCs w:val="12"/>
        </w:rPr>
      </w:pPr>
      <w:r>
        <w:rPr>
          <w:rFonts w:eastAsia="Times New Roman" w:cs="Times New Roman" w:ascii="Times New Roman" w:hAnsi="Times New Roman"/>
          <w:b/>
          <w:sz w:val="12"/>
          <w:szCs w:val="12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  <w:t>§ 1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Umowa zostaje zawarta na czas określony tj. od …  … .2023r  do  … … .2023 r.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sz w:val="12"/>
          <w:szCs w:val="12"/>
        </w:rPr>
      </w:pPr>
      <w:r>
        <w:rPr>
          <w:rFonts w:eastAsia="Times New Roman" w:cs="Times New Roman" w:ascii="Times New Roman" w:hAnsi="Times New Roman"/>
          <w:b/>
          <w:sz w:val="12"/>
          <w:szCs w:val="12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  <w:t>§ 2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284" w:leader="none"/>
        </w:tabs>
        <w:spacing w:lineRule="auto" w:line="254"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Zamawiający zleca a Wykonawca zobowiązuje się do wykonania usług polegających na  „</w:t>
      </w:r>
      <w:r>
        <w:rPr>
          <w:rFonts w:ascii="Times New Roman" w:hAnsi="Times New Roman"/>
          <w:b/>
          <w:bCs/>
        </w:rPr>
        <w:t>Przygotowaniu oraz dostawie posiłków dla uczestników pobytu dziennego i całodobowego w Centrum Opiekuńczo-Mieszkalnym w Kaliszu</w:t>
      </w:r>
      <w:r>
        <w:rPr>
          <w:rFonts w:ascii="Times New Roman" w:hAnsi="Times New Roman"/>
        </w:rPr>
        <w:t xml:space="preserve"> .”</w:t>
      </w:r>
    </w:p>
    <w:p>
      <w:pPr>
        <w:pStyle w:val="Tretekstu"/>
        <w:numPr>
          <w:ilvl w:val="0"/>
          <w:numId w:val="23"/>
        </w:numPr>
        <w:tabs>
          <w:tab w:val="clear" w:pos="708"/>
        </w:tabs>
        <w:suppressAutoHyphens w:val="false"/>
        <w:spacing w:lineRule="auto" w:line="240" w:before="0" w:after="0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zobowiązuje się do wykonania w/w usługi codziennie przez oznaczony czas w uzgodnieniu z Zamawiającym, zgodnie z przedłożoną ofertą z dnia  … . … .2023r.  stanowiącą integralny załącznik do umowy.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426" w:leader="none"/>
        </w:tabs>
        <w:spacing w:lineRule="auto" w:line="259" w:before="0" w:after="160"/>
        <w:ind w:left="284" w:hanging="284"/>
        <w:contextualSpacing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</w:rPr>
        <w:t>Zamówienie będzie realizowane 7 dni w tygodniu dla 2 osób na pobycie całodobowym oraz 40 osób na pobycie dziennym 5 dni w tygodniu tj. w  dni robocze. W</w:t>
      </w:r>
      <w:r>
        <w:rPr>
          <w:rFonts w:cs="Times New Roman" w:ascii="Times New Roman" w:hAnsi="Times New Roman"/>
          <w:bCs/>
          <w:iCs/>
        </w:rPr>
        <w:t xml:space="preserve"> terminie od … . …. .2023r (rozpoczęcie śniadaniem) do … . … .2023r (zakończenie kolacją), dieta zgodnie z zaleceniami lekarza.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284" w:leader="none"/>
        </w:tabs>
        <w:spacing w:lineRule="auto" w:line="259" w:before="0" w:after="160"/>
        <w:ind w:left="284" w:hanging="284"/>
        <w:contextualSpacing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</w:rPr>
        <w:t xml:space="preserve">Centrum ma prawo, po uzgodnieniu z Wykonawcą, dokonywanie zmian dziennej ilości posiłków, o każdej zmianie Centrum będzie na bieżąco informowało Wykonawcę do godz. 9.00 w dniu realizacji zamówienia telefonicznie bądź mailowo. 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284" w:leader="none"/>
        </w:tabs>
        <w:spacing w:lineRule="auto" w:line="259" w:before="0" w:after="160"/>
        <w:ind w:left="284" w:hanging="284"/>
        <w:contextualSpacing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</w:rPr>
        <w:t xml:space="preserve">Dostawy posiłków będą dokonywane dwa razy dziennie, pierwsza dostawa nie wcześniej niż 7:00 a druga w porze obiadowej, tj. w godzinach 11:00 – 13:00. 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284" w:leader="none"/>
        </w:tabs>
        <w:spacing w:lineRule="auto" w:line="259" w:before="0" w:after="160"/>
        <w:ind w:left="284" w:hanging="284"/>
        <w:contextualSpacing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</w:rPr>
        <w:t xml:space="preserve">Posiłki o których mowa w ust. 3 powinny odpowiadać co do jakości wymogom uwzględniającym zapotrzebowanie kaloryczne i wymagania żywieniowe dla osób z niepełnosprawnością. 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284" w:leader="none"/>
        </w:tabs>
        <w:spacing w:lineRule="auto" w:line="259" w:before="0" w:after="160"/>
        <w:ind w:left="284" w:hanging="284"/>
        <w:contextualSpacing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</w:rPr>
        <w:t xml:space="preserve">Przynajmniej 3 razy w tygodniu powinien być to posiłek mięsny lub rybny </w:t>
        <w:br/>
        <w:t>(o gramaturze min. 100g/sztuka mięsa w całości) oraz surówka sałatka lub inny dodatek.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284" w:leader="none"/>
        </w:tabs>
        <w:spacing w:lineRule="auto" w:line="259" w:before="0" w:after="160"/>
        <w:ind w:left="284" w:hanging="284"/>
        <w:contextualSpacing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</w:rPr>
        <w:t>Potrawy powinny być lekkostrawne, przygotowane z surowców wysokiej jakości, świeżych naturalnych, mało przetworzonych z ograniczoną ilością substancji dodatkowych – konserwujących zagęszczających, barwiących lub sztucznie aromatyzowanych.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284" w:leader="none"/>
        </w:tabs>
        <w:spacing w:lineRule="auto" w:line="259" w:before="0" w:after="160"/>
        <w:ind w:left="284" w:hanging="284"/>
        <w:contextualSpacing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</w:rPr>
        <w:t>W jadłospisie powinny przeważać potrawy gotowane, pieczone i  duszone, okazjonalnie smażone.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426" w:leader="none"/>
        </w:tabs>
        <w:spacing w:lineRule="auto" w:line="259" w:before="0" w:after="160"/>
        <w:ind w:left="284" w:hanging="284"/>
        <w:contextualSpacing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</w:rPr>
        <w:t>Posiłki powinny być dostarczane w termoizolacyjnych termosach z atestem PZH przeznaczonych do transportu żywności.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426" w:leader="none"/>
        </w:tabs>
        <w:spacing w:lineRule="auto" w:line="259" w:before="0" w:after="160"/>
        <w:ind w:left="426" w:hanging="426"/>
        <w:contextualSpacing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</w:rPr>
        <w:t>Posiłki powinny być dostarczane na miejsce do Centrum Opiekuńczo – Mieszkalnego w Kaliszu transportem przystosowanym do przewozu żywności i na koszt wykonawcy.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426" w:leader="none"/>
        </w:tabs>
        <w:spacing w:before="0" w:after="0"/>
        <w:ind w:left="426" w:hanging="426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Próbki żywności będą pobierane przez dostawcę zgodnie z art.72ustawy z dnia 25 sierpnia 2006r o bezpieczeństwie żywności i żywienia (Dz. U. z 2022r poz. 2132) i zgodnie z rozporządzeniem Ministra Zdrowia z dnia 17 kwietnia 2007r w sprawie pobierania i przechowywania próbek żywności przez zakłady żywienia zbiorowego typu zamkniętego (Dz. U. z 2007r nr 80 poz. 545).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426" w:leader="none"/>
          <w:tab w:val="left" w:pos="993" w:leader="none"/>
        </w:tabs>
        <w:spacing w:lineRule="auto" w:line="259" w:before="0" w:after="160"/>
        <w:ind w:left="426" w:hanging="426"/>
        <w:contextualSpacing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</w:rPr>
        <w:t xml:space="preserve">Wykonawca zobowiązany jest do odbioru odpadów pozostałych po posiłku w dniu następnym po dniu dostawy. 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426" w:leader="none"/>
        </w:tabs>
        <w:spacing w:lineRule="auto" w:line="259" w:before="0" w:after="160"/>
        <w:ind w:left="426" w:hanging="426"/>
        <w:contextualSpacing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</w:rPr>
        <w:t xml:space="preserve">Wykonawca przedłoży do akceptacji propozycję jadłospisu obejmującego z góry 7 dniowy okres wyżywienia. 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426" w:leader="none"/>
        </w:tabs>
        <w:spacing w:lineRule="auto" w:line="259" w:before="0" w:after="0"/>
        <w:ind w:left="426" w:hanging="426"/>
        <w:contextualSpacing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</w:rPr>
        <w:t>Na jadłospisie będą znajdować się informacje o występujących alergenach zgodnie z Rozporządzeniem Parlamentu Europejskiego nr 1169/2011 z dnia 25 października 2011r w sprawie przekazywania konsumentom informacji na temat żywności oraz Rozporządzenia Ministra Rolnictwa i Rozwoju Wsi z dnia 23 grudnia 2014r w sprawie znakowania poszczególnych rodzajów środków spożywczych.</w:t>
      </w:r>
    </w:p>
    <w:p>
      <w:pPr>
        <w:pStyle w:val="Normal"/>
        <w:numPr>
          <w:ilvl w:val="0"/>
          <w:numId w:val="23"/>
        </w:numPr>
        <w:tabs>
          <w:tab w:val="clear" w:pos="708"/>
          <w:tab w:val="left" w:pos="284" w:leader="none"/>
        </w:tabs>
        <w:spacing w:before="0" w:after="0"/>
        <w:ind w:left="426" w:hanging="426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Wykonawca zobowiązuje się do świadczenia usług objętych przedmiotem zamówienia przy zachowaniu należytej staranności, wynikającej z zawodowego charakteru wykonywanej działalności. W szczególności Wykonawca ponosi pełną odpowiedzialność za jakość oraz zgodność świadczonej usługi z przedstawionym i zaakceptowanym jadłospisem, oraz zgodność świadczonej usługi z obowiązującymi normom i żywienia i wymogami sanitarno- epidemiologicznymi.</w:t>
      </w:r>
    </w:p>
    <w:p>
      <w:pPr>
        <w:pStyle w:val="Normal"/>
        <w:numPr>
          <w:ilvl w:val="0"/>
          <w:numId w:val="23"/>
        </w:numPr>
        <w:tabs>
          <w:tab w:val="clear" w:pos="708"/>
          <w:tab w:val="left" w:pos="284" w:leader="none"/>
        </w:tabs>
        <w:spacing w:before="0" w:after="0"/>
        <w:ind w:left="426" w:hanging="426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Wszystkie posiłki powinny być przygotowane zgodnie z obowiązującymi normami i przepisami prawa. Wykonawca zobowiązuje się do przygotowania posiłków o najwyższym standardzie, na bazie produktów najwyższej jakości i bezpieczeństwem zgodnie z normami HACCP. Zawartość kaloryczna obiadu musi odpowiadać normom żywienia. W przypadku uczestników ze schorzeniami wymagającymi specjalistycznej diety posiłek powinien być dostosowany do ich indywidualnych potrzeb. Wykonawca ponosi pełną odpowiedzialność za: jakość serwowanych potraw oraz zgodność świadczonych usług z obowiązującymi normami zbiorowego żywienia i wymogami sanitarno-epidemiologicznymi i w tym zakresie odpowiada przed Państwowym Inspektorem Sanitarnym.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426" w:leader="none"/>
        </w:tabs>
        <w:spacing w:lineRule="auto" w:line="259" w:before="0" w:after="160"/>
        <w:ind w:left="426" w:hanging="426"/>
        <w:contextualSpacing/>
        <w:jc w:val="both"/>
        <w:rPr>
          <w:rFonts w:ascii="Times New Roman" w:hAnsi="Times New Roman" w:cs="Times New Roman"/>
          <w:bCs/>
          <w:i/>
          <w:i/>
        </w:rPr>
      </w:pPr>
      <w:r>
        <w:rPr>
          <w:rFonts w:cs="Times New Roman" w:ascii="Times New Roman" w:hAnsi="Times New Roman"/>
          <w:bCs/>
          <w:iCs/>
        </w:rPr>
        <w:t xml:space="preserve">Miejsce wykonywania usługi: Centrum Opiekuńczo – Mieszkalne, ul. Żwirki i Wigury 10, </w:t>
        <w:br/>
        <w:t>62 – 800 Kalisz.</w:t>
      </w:r>
    </w:p>
    <w:p>
      <w:pPr>
        <w:pStyle w:val="ListParagraph"/>
        <w:spacing w:before="0" w:after="0"/>
        <w:ind w:left="720" w:firstLine="3816"/>
        <w:contextualSpacing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§ 3</w:t>
      </w:r>
    </w:p>
    <w:p>
      <w:pPr>
        <w:pStyle w:val="BodyText3"/>
        <w:numPr>
          <w:ilvl w:val="0"/>
          <w:numId w:val="24"/>
        </w:numPr>
        <w:tabs>
          <w:tab w:val="clear" w:pos="708"/>
          <w:tab w:val="left" w:pos="426" w:leader="none"/>
          <w:tab w:val="left" w:pos="5954" w:leader="none"/>
        </w:tabs>
        <w:spacing w:lineRule="auto" w:line="276"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Zamawiający zobowiązuje się zapłacić należność za posiłki dostarczone przez Wykonawcę do siedziby Zamawiającego, przelewem na rachunek Wykonawcy w ciągu 7 dni od dnia otrzymania faktury/rachunku  księgowej przez Zamawiającego.</w:t>
      </w:r>
    </w:p>
    <w:p>
      <w:pPr>
        <w:pStyle w:val="Normal"/>
        <w:numPr>
          <w:ilvl w:val="0"/>
          <w:numId w:val="24"/>
        </w:numPr>
        <w:tabs>
          <w:tab w:val="clear" w:pos="708"/>
          <w:tab w:val="left" w:pos="0" w:leader="none"/>
          <w:tab w:val="left" w:pos="426" w:leader="none"/>
        </w:tabs>
        <w:suppressAutoHyphens w:val="true"/>
        <w:spacing w:before="0" w:after="0"/>
        <w:ind w:left="426" w:hanging="426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Wykonawca będzie wystawiał fakturę/rachunek na dostarczone posiłki w następujący sposób:</w:t>
      </w:r>
    </w:p>
    <w:p>
      <w:pPr>
        <w:pStyle w:val="Normal"/>
        <w:tabs>
          <w:tab w:val="clear" w:pos="708"/>
          <w:tab w:val="left" w:pos="0" w:leader="none"/>
        </w:tabs>
        <w:suppressAutoHyphens w:val="true"/>
        <w:spacing w:lineRule="auto" w:line="240" w:before="0" w:after="0"/>
        <w:ind w:left="426" w:hanging="0"/>
        <w:jc w:val="both"/>
        <w:rPr>
          <w:rFonts w:ascii="Times New Roman" w:hAnsi="Times New Roman" w:cs="Times New Roman"/>
          <w:sz w:val="10"/>
        </w:rPr>
      </w:pPr>
      <w:r>
        <w:rPr>
          <w:rFonts w:cs="Times New Roman" w:ascii="Times New Roman" w:hAnsi="Times New Roman"/>
          <w:sz w:val="10"/>
        </w:rPr>
      </w:r>
    </w:p>
    <w:p>
      <w:pPr>
        <w:pStyle w:val="Normal"/>
        <w:tabs>
          <w:tab w:val="clear" w:pos="708"/>
          <w:tab w:val="left" w:pos="0" w:leader="none"/>
        </w:tabs>
        <w:spacing w:before="0" w:after="0"/>
        <w:ind w:firstLine="426"/>
        <w:jc w:val="both"/>
        <w:rPr>
          <w:rFonts w:ascii="Times New Roman" w:hAnsi="Times New Roman" w:eastAsia="MS Mincho" w:cs="Times New Roman"/>
        </w:rPr>
      </w:pPr>
      <w:r>
        <w:rPr>
          <w:rFonts w:cs="Times New Roman" w:ascii="Times New Roman" w:hAnsi="Times New Roman"/>
          <w:b/>
        </w:rPr>
        <w:t>Nabywca</w:t>
      </w:r>
      <w:r>
        <w:rPr>
          <w:rFonts w:cs="Times New Roman" w:ascii="Times New Roman" w:hAnsi="Times New Roman"/>
        </w:rPr>
        <w:t xml:space="preserve">: </w:t>
      </w:r>
      <w:r>
        <w:rPr>
          <w:rFonts w:eastAsia="MS Mincho" w:cs="Times New Roman" w:ascii="Times New Roman" w:hAnsi="Times New Roman"/>
        </w:rPr>
        <w:t>Miasto Kalisz, ul.Główny Rynek 20 (NIP 6180015933)</w:t>
      </w:r>
    </w:p>
    <w:p>
      <w:pPr>
        <w:pStyle w:val="ListParagraph"/>
        <w:tabs>
          <w:tab w:val="clear" w:pos="708"/>
          <w:tab w:val="left" w:pos="426" w:leader="none"/>
        </w:tabs>
        <w:spacing w:before="0" w:after="0"/>
        <w:ind w:left="426" w:hanging="0"/>
        <w:contextualSpacing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/>
        </w:rPr>
        <w:t xml:space="preserve">Odbiorca/płatnik </w:t>
      </w:r>
      <w:r>
        <w:rPr>
          <w:rFonts w:cs="Times New Roman" w:ascii="Times New Roman" w:hAnsi="Times New Roman"/>
        </w:rPr>
        <w:t xml:space="preserve">: </w:t>
      </w:r>
      <w:r>
        <w:rPr>
          <w:rFonts w:cs="Times New Roman" w:ascii="Times New Roman" w:hAnsi="Times New Roman"/>
          <w:bCs/>
        </w:rPr>
        <w:t xml:space="preserve">Centrum Opiekuńczo-Mieszkalne w Kaliszu, ul. Żwirki i Wigury 10, </w:t>
      </w:r>
    </w:p>
    <w:p>
      <w:pPr>
        <w:pStyle w:val="ListParagraph"/>
        <w:tabs>
          <w:tab w:val="clear" w:pos="708"/>
          <w:tab w:val="left" w:pos="426" w:leader="none"/>
        </w:tabs>
        <w:spacing w:before="0" w:after="0"/>
        <w:ind w:left="426" w:hanging="0"/>
        <w:contextualSpacing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/>
        </w:rPr>
        <w:tab/>
        <w:tab/>
        <w:tab/>
        <w:t xml:space="preserve">  </w:t>
      </w:r>
      <w:r>
        <w:rPr>
          <w:rFonts w:cs="Times New Roman" w:ascii="Times New Roman" w:hAnsi="Times New Roman"/>
          <w:bCs/>
        </w:rPr>
        <w:t>62-800 Kalisz.</w:t>
      </w:r>
    </w:p>
    <w:p>
      <w:pPr>
        <w:pStyle w:val="BodyText3"/>
        <w:tabs>
          <w:tab w:val="clear" w:pos="708"/>
          <w:tab w:val="left" w:pos="5954" w:leader="none"/>
        </w:tabs>
        <w:spacing w:lineRule="auto" w:line="276" w:before="0" w:after="0"/>
        <w:jc w:val="both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BodyText3"/>
        <w:numPr>
          <w:ilvl w:val="0"/>
          <w:numId w:val="24"/>
        </w:numPr>
        <w:tabs>
          <w:tab w:val="clear" w:pos="708"/>
          <w:tab w:val="left" w:pos="426" w:leader="none"/>
          <w:tab w:val="left" w:pos="5954" w:leader="none"/>
        </w:tabs>
        <w:spacing w:lineRule="auto" w:line="276"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Faktura/rachunek będzie wystawiana i przedkładana Zamawiającemu  po zakończeniu miesiąca, do 10 –go dnia miesiąca, następującego po miesiącu rozliczanym.</w:t>
      </w:r>
    </w:p>
    <w:p>
      <w:pPr>
        <w:pStyle w:val="BodyText3"/>
        <w:numPr>
          <w:ilvl w:val="0"/>
          <w:numId w:val="24"/>
        </w:numPr>
        <w:tabs>
          <w:tab w:val="clear" w:pos="708"/>
          <w:tab w:val="left" w:pos="426" w:leader="none"/>
          <w:tab w:val="left" w:pos="5954" w:leader="none"/>
        </w:tabs>
        <w:spacing w:lineRule="auto" w:line="276"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 termin zapłaty przyjmuje się dzień obciążenia rachunku Zamawiającego</w:t>
      </w:r>
    </w:p>
    <w:p>
      <w:pPr>
        <w:pStyle w:val="Normal"/>
        <w:numPr>
          <w:ilvl w:val="0"/>
          <w:numId w:val="24"/>
        </w:numPr>
        <w:tabs>
          <w:tab w:val="clear" w:pos="708"/>
        </w:tabs>
        <w:spacing w:before="0" w:after="0"/>
        <w:ind w:left="426" w:hanging="426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Całkowita wartość umowy może ulec zmianie i jest zależna od dziennej obecności uczestników Centrum.</w:t>
      </w:r>
    </w:p>
    <w:p>
      <w:pPr>
        <w:pStyle w:val="Normal"/>
        <w:numPr>
          <w:ilvl w:val="0"/>
          <w:numId w:val="24"/>
        </w:numPr>
        <w:tabs>
          <w:tab w:val="clear" w:pos="708"/>
          <w:tab w:val="left" w:pos="426" w:leader="none"/>
        </w:tabs>
        <w:spacing w:before="0"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</w:rPr>
        <w:t>Zamawiający ma prawo nie wykonać w okresie trwania umowy całej ilości szacowanych posiłków a Wykonawcy nie przysługuje z tego tytułu prawo dochodzenia odszkodowania z tytułu utraconych korzyści.</w:t>
      </w:r>
    </w:p>
    <w:p>
      <w:pPr>
        <w:pStyle w:val="ListParagraph"/>
        <w:spacing w:before="0" w:after="0"/>
        <w:ind w:left="720" w:firstLine="3816"/>
        <w:contextualSpacing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§ 4</w:t>
      </w:r>
    </w:p>
    <w:p>
      <w:pPr>
        <w:pStyle w:val="ListParagraph"/>
        <w:numPr>
          <w:ilvl w:val="0"/>
          <w:numId w:val="26"/>
        </w:numPr>
        <w:tabs>
          <w:tab w:val="clear" w:pos="708"/>
          <w:tab w:val="left" w:pos="284" w:leader="none"/>
        </w:tabs>
        <w:spacing w:before="0" w:after="0"/>
        <w:ind w:left="720" w:right="283" w:hanging="720"/>
        <w:contextualSpacing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spacing w:val="-4"/>
        </w:rPr>
        <w:t>Wykonawca zapłaci  Zamawiającemu kary umowne:</w:t>
      </w:r>
    </w:p>
    <w:p>
      <w:pPr>
        <w:pStyle w:val="ListParagraph"/>
        <w:numPr>
          <w:ilvl w:val="0"/>
          <w:numId w:val="25"/>
        </w:numPr>
        <w:tabs>
          <w:tab w:val="clear" w:pos="708"/>
          <w:tab w:val="left" w:pos="426" w:leader="none"/>
        </w:tabs>
        <w:spacing w:before="0" w:after="0"/>
        <w:ind w:left="426" w:right="1" w:hanging="284"/>
        <w:contextualSpacing/>
        <w:jc w:val="both"/>
        <w:rPr>
          <w:rFonts w:ascii="Times New Roman" w:hAnsi="Times New Roman" w:cs="Times New Roman"/>
          <w:spacing w:val="-4"/>
        </w:rPr>
      </w:pPr>
      <w:r>
        <w:rPr>
          <w:rFonts w:cs="Times New Roman" w:ascii="Times New Roman" w:hAnsi="Times New Roman"/>
          <w:spacing w:val="-4"/>
        </w:rPr>
        <w:t xml:space="preserve">za niewykonanie obowiązków wynikających z umowy i zapytania ofertowego w wysokości 0,5%  za każdy stwierdzony  przypadek. Kara umowna zostanie naliczona od wartości </w:t>
      </w:r>
      <w:r>
        <w:rPr>
          <w:rFonts w:cs="Times New Roman" w:ascii="Times New Roman" w:hAnsi="Times New Roman"/>
        </w:rPr>
        <w:t xml:space="preserve">faktury/rachunku za dany m-c w którym stwierdzono niewykonanie ww obowiązków, </w:t>
      </w:r>
    </w:p>
    <w:p>
      <w:pPr>
        <w:pStyle w:val="ListParagraph"/>
        <w:numPr>
          <w:ilvl w:val="0"/>
          <w:numId w:val="25"/>
        </w:numPr>
        <w:tabs>
          <w:tab w:val="clear" w:pos="708"/>
          <w:tab w:val="left" w:pos="426" w:leader="none"/>
        </w:tabs>
        <w:spacing w:before="0" w:after="0"/>
        <w:ind w:left="426" w:right="1" w:hanging="284"/>
        <w:contextualSpacing/>
        <w:jc w:val="both"/>
        <w:rPr>
          <w:rFonts w:ascii="Times New Roman" w:hAnsi="Times New Roman" w:cs="Times New Roman"/>
          <w:spacing w:val="-4"/>
        </w:rPr>
      </w:pPr>
      <w:r>
        <w:rPr>
          <w:rFonts w:cs="Times New Roman" w:ascii="Times New Roman" w:hAnsi="Times New Roman"/>
          <w:spacing w:val="-4"/>
        </w:rPr>
        <w:t>w  wysokości 5% ceny umownej brutto w przypadku odstąpienia od umowy z przyczyn leżących po stronie Wykonawcy,</w:t>
      </w:r>
    </w:p>
    <w:p>
      <w:pPr>
        <w:pStyle w:val="ListParagraph"/>
        <w:numPr>
          <w:ilvl w:val="0"/>
          <w:numId w:val="25"/>
        </w:numPr>
        <w:spacing w:before="0" w:after="0"/>
        <w:ind w:left="426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 przypadku niewystawienia i niedostarczenia faktury/rachunku w  terminie, o którym mowa w § 3, w wysokości 1% od wartości faktury/rachunku.</w:t>
      </w:r>
    </w:p>
    <w:p>
      <w:pPr>
        <w:pStyle w:val="Normal"/>
        <w:tabs>
          <w:tab w:val="clear" w:pos="708"/>
          <w:tab w:val="left" w:pos="284" w:leader="none"/>
        </w:tabs>
        <w:spacing w:before="0" w:after="0"/>
        <w:ind w:right="1" w:hanging="0"/>
        <w:jc w:val="both"/>
        <w:rPr>
          <w:rFonts w:ascii="Times New Roman" w:hAnsi="Times New Roman" w:cs="Times New Roman"/>
          <w:spacing w:val="-4"/>
        </w:rPr>
      </w:pPr>
      <w:r>
        <w:rPr>
          <w:rFonts w:cs="Times New Roman" w:ascii="Times New Roman" w:hAnsi="Times New Roman"/>
          <w:spacing w:val="-4"/>
        </w:rPr>
        <w:t>2. Wykonawca wyraża zgodę na potrącenie kar umownych z wynagrodzenia. Łączna wysokość kar umownych nie może przekroczyć 60% wartości umowy.</w:t>
      </w:r>
    </w:p>
    <w:p>
      <w:pPr>
        <w:pStyle w:val="Normal"/>
        <w:tabs>
          <w:tab w:val="clear" w:pos="708"/>
          <w:tab w:val="left" w:pos="284" w:leader="none"/>
        </w:tabs>
        <w:spacing w:before="0" w:after="0"/>
        <w:ind w:right="1" w:hanging="0"/>
        <w:jc w:val="both"/>
        <w:rPr>
          <w:rFonts w:ascii="Times New Roman" w:hAnsi="Times New Roman" w:cs="Times New Roman"/>
          <w:spacing w:val="-4"/>
        </w:rPr>
      </w:pPr>
      <w:r>
        <w:rPr>
          <w:rFonts w:cs="Times New Roman" w:ascii="Times New Roman" w:hAnsi="Times New Roman"/>
          <w:spacing w:val="-4"/>
        </w:rPr>
        <w:t>3. Zamawiający zastrzega sobie prawo do dochodzenia odszkodowania uzupełniającego, przewyższającego wysokość kar umownych, na zasadach ogólnych kodeksu cywilnego.</w:t>
      </w:r>
    </w:p>
    <w:p>
      <w:pPr>
        <w:pStyle w:val="Normal"/>
        <w:tabs>
          <w:tab w:val="clear" w:pos="708"/>
          <w:tab w:val="left" w:pos="284" w:leader="none"/>
        </w:tabs>
        <w:spacing w:before="0" w:after="0"/>
        <w:ind w:right="1" w:hanging="0"/>
        <w:jc w:val="both"/>
        <w:rPr>
          <w:rFonts w:ascii="Times New Roman" w:hAnsi="Times New Roman" w:cs="Times New Roman"/>
          <w:spacing w:val="-4"/>
          <w:sz w:val="12"/>
          <w:szCs w:val="12"/>
        </w:rPr>
      </w:pPr>
      <w:r>
        <w:rPr>
          <w:rFonts w:cs="Times New Roman" w:ascii="Times New Roman" w:hAnsi="Times New Roman"/>
          <w:spacing w:val="-4"/>
          <w:sz w:val="12"/>
          <w:szCs w:val="12"/>
        </w:rPr>
      </w:r>
    </w:p>
    <w:p>
      <w:pPr>
        <w:pStyle w:val="ListParagraph"/>
        <w:spacing w:before="0" w:after="0"/>
        <w:ind w:left="720" w:firstLine="3816"/>
        <w:contextualSpacing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§ 5</w:t>
      </w:r>
    </w:p>
    <w:p>
      <w:pPr>
        <w:pStyle w:val="ListParagraph"/>
        <w:widowControl w:val="false"/>
        <w:numPr>
          <w:ilvl w:val="0"/>
          <w:numId w:val="27"/>
        </w:numPr>
        <w:tabs>
          <w:tab w:val="clear" w:pos="708"/>
        </w:tabs>
        <w:suppressAutoHyphens w:val="true"/>
        <w:overflowPunct w:val="true"/>
        <w:spacing w:before="0" w:after="0"/>
        <w:ind w:left="284" w:hanging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Wszelkie zmiany treści umowy wymagają formy pisemnej pod rygorem nieważności.</w:t>
      </w:r>
    </w:p>
    <w:p>
      <w:pPr>
        <w:pStyle w:val="ListParagraph"/>
        <w:widowControl w:val="false"/>
        <w:numPr>
          <w:ilvl w:val="0"/>
          <w:numId w:val="27"/>
        </w:numPr>
        <w:tabs>
          <w:tab w:val="clear" w:pos="708"/>
          <w:tab w:val="left" w:pos="284" w:leader="none"/>
        </w:tabs>
        <w:suppressAutoHyphens w:val="true"/>
        <w:overflowPunct w:val="true"/>
        <w:spacing w:before="0" w:after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Niedopuszczalna jest zmiana istotnych postanowień umownych, jeżeli przy ich uwzględnieniu należałoby zmienić treść oferty, na podstawie której dokonano wyboru Wykonawcy.</w:t>
      </w:r>
    </w:p>
    <w:p>
      <w:pPr>
        <w:pStyle w:val="ListParagraph"/>
        <w:widowControl w:val="false"/>
        <w:suppressAutoHyphens w:val="true"/>
        <w:overflowPunct w:val="true"/>
        <w:spacing w:before="0" w:after="0"/>
        <w:ind w:left="360" w:hanging="0"/>
        <w:contextualSpacing/>
        <w:jc w:val="both"/>
        <w:rPr>
          <w:rFonts w:ascii="Times New Roman" w:hAnsi="Times New Roman" w:cs="Times New Roman"/>
          <w:sz w:val="12"/>
          <w:szCs w:val="12"/>
        </w:rPr>
      </w:pPr>
      <w:r>
        <w:rPr>
          <w:rFonts w:cs="Times New Roman" w:ascii="Times New Roman" w:hAnsi="Times New Roman"/>
          <w:sz w:val="12"/>
          <w:szCs w:val="12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12"/>
        </w:rPr>
      </w:pPr>
      <w:r>
        <w:rPr>
          <w:rFonts w:cs="Times New Roman" w:ascii="Times New Roman" w:hAnsi="Times New Roman"/>
          <w:b/>
          <w:sz w:val="24"/>
        </w:rPr>
        <w:t>§ 6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Zamawiający ma prawo rozwiązać umowę ze skutkiem natychmiastowym w przypadku nie wywiązywania się Wykonawcy z warunków umowy.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</w:rPr>
      </w:pPr>
      <w:r>
        <w:rPr>
          <w:rFonts w:cs="Times New Roman" w:ascii="Times New Roman" w:hAnsi="Times New Roman"/>
          <w:b/>
          <w:sz w:val="24"/>
        </w:rPr>
        <w:t>§ 7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W sprawach nieuregulowanych w niniejszej umowie stosuje się przepisy Kodeksu cywilnego i Kodeksu postępowania cywilnego oraz ustawy - Prawo zamówień publicznych.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12"/>
          <w:szCs w:val="12"/>
        </w:rPr>
      </w:pPr>
      <w:r>
        <w:rPr>
          <w:rFonts w:cs="Times New Roman" w:ascii="Times New Roman" w:hAnsi="Times New Roman"/>
          <w:sz w:val="12"/>
          <w:szCs w:val="12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</w:rPr>
      </w:pPr>
      <w:r>
        <w:rPr>
          <w:rFonts w:cs="Times New Roman" w:ascii="Times New Roman" w:hAnsi="Times New Roman"/>
          <w:b/>
          <w:sz w:val="24"/>
        </w:rPr>
        <w:t>§ 8</w:t>
      </w:r>
    </w:p>
    <w:p>
      <w:pPr>
        <w:pStyle w:val="Tretekstu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Spory wynikłe z tytułu wykonywania niniejszej umowy rozstrzygać będą sądy powszechne, właściwe dla siedziby Zamawiającego.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</w:rPr>
      </w:pPr>
      <w:r>
        <w:rPr>
          <w:rFonts w:cs="Times New Roman" w:ascii="Times New Roman" w:hAnsi="Times New Roman"/>
          <w:b/>
          <w:sz w:val="24"/>
        </w:rPr>
        <w:t>§ 9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Umowę sporządzono w dwóch jednobrzmiących egzemplarzach po jednym dla każdej ze stron.</w:t>
      </w:r>
    </w:p>
    <w:p>
      <w:pPr>
        <w:pStyle w:val="Normal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rmal"/>
        <w:spacing w:before="0" w:after="200"/>
        <w:jc w:val="both"/>
        <w:rPr/>
      </w:pPr>
      <w:r>
        <w:rPr>
          <w:rFonts w:cs="Times New Roman" w:ascii="Times New Roman" w:hAnsi="Times New Roman"/>
          <w:sz w:val="24"/>
        </w:rPr>
        <w:t xml:space="preserve">..................................                                                                              ..............................                                                                                       /ZAMAWIAJĄCY/ /WYKONAWCA/                                                                                             </w:t>
        <w:tab/>
        <w:tab/>
        <w:t xml:space="preserve">                    </w:t>
      </w:r>
    </w:p>
    <w:sectPr>
      <w:footerReference w:type="default" r:id="rId6"/>
      <w:type w:val="nextPage"/>
      <w:pgSz w:w="11906" w:h="16838"/>
      <w:pgMar w:left="1134" w:right="1134" w:header="0" w:top="1134" w:footer="42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Tahoma">
    <w:charset w:val="ee"/>
    <w:family w:val="roman"/>
    <w:pitch w:val="variable"/>
  </w:font>
  <w:font w:name="Courier New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mbri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588283452"/>
    </w:sdtPr>
    <w:sdtContent>
      <w:p>
        <w:pPr>
          <w:pStyle w:val="Stopka"/>
          <w:jc w:val="right"/>
          <w:rPr/>
        </w:pPr>
        <w:r>
          <w:rPr>
            <w:sz w:val="14"/>
          </w:rPr>
          <w:fldChar w:fldCharType="begin"/>
        </w:r>
        <w:r>
          <w:rPr>
            <w:sz w:val="14"/>
          </w:rPr>
          <w:instrText> PAGE </w:instrText>
        </w:r>
        <w:r>
          <w:rPr>
            <w:sz w:val="14"/>
          </w:rPr>
          <w:fldChar w:fldCharType="separate"/>
        </w:r>
        <w:r>
          <w:rPr>
            <w:sz w:val="14"/>
          </w:rPr>
          <w:t>0</w:t>
        </w:r>
        <w:r>
          <w:rPr>
            <w:sz w:val="14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890"/>
        </w:tabs>
        <w:ind w:left="890" w:hanging="360"/>
      </w:pPr>
      <w:rPr>
        <w:b w:val="false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610"/>
        </w:tabs>
        <w:ind w:left="1610" w:hanging="360"/>
      </w:pPr>
    </w:lvl>
    <w:lvl w:ilvl="4">
      <w:start w:val="1"/>
      <w:numFmt w:val="decimal"/>
      <w:lvlText w:val="%5."/>
      <w:lvlJc w:val="left"/>
      <w:pPr>
        <w:tabs>
          <w:tab w:val="num" w:pos="2330"/>
        </w:tabs>
        <w:ind w:left="2330" w:hanging="360"/>
      </w:pPr>
    </w:lvl>
    <w:lvl w:ilvl="5">
      <w:start w:val="1"/>
      <w:numFmt w:val="decimal"/>
      <w:lvlText w:val="%6."/>
      <w:lvlJc w:val="left"/>
      <w:pPr>
        <w:tabs>
          <w:tab w:val="num" w:pos="3050"/>
        </w:tabs>
        <w:ind w:left="3050" w:hanging="360"/>
      </w:pPr>
    </w:lvl>
    <w:lvl w:ilvl="6">
      <w:start w:val="1"/>
      <w:numFmt w:val="decimal"/>
      <w:lvlText w:val="%7."/>
      <w:lvlJc w:val="left"/>
      <w:pPr>
        <w:tabs>
          <w:tab w:val="num" w:pos="3770"/>
        </w:tabs>
        <w:ind w:left="3770" w:hanging="360"/>
      </w:pPr>
    </w:lvl>
    <w:lvl w:ilvl="7">
      <w:start w:val="1"/>
      <w:numFmt w:val="decimal"/>
      <w:lvlText w:val="%8."/>
      <w:lvlJc w:val="left"/>
      <w:pPr>
        <w:tabs>
          <w:tab w:val="num" w:pos="4490"/>
        </w:tabs>
        <w:ind w:left="4490" w:hanging="360"/>
      </w:pPr>
    </w:lvl>
    <w:lvl w:ilvl="8">
      <w:start w:val="1"/>
      <w:numFmt w:val="decimal"/>
      <w:lvlText w:val="%9."/>
      <w:lvlJc w:val="left"/>
      <w:pPr>
        <w:tabs>
          <w:tab w:val="num" w:pos="5210"/>
        </w:tabs>
        <w:ind w:left="5210" w:hanging="360"/>
      </w:pPr>
    </w:lvl>
  </w:abstractNum>
  <w:abstractNum w:abstractNumId="2">
    <w:lvl w:ilvl="0">
      <w:start w:val="1"/>
      <w:numFmt w:val="lowerLetter"/>
      <w:lvlText w:val="%1)"/>
      <w:lvlJc w:val="left"/>
      <w:pPr>
        <w:ind w:left="750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lowerLetter"/>
      <w:lvlText w:val="%1)"/>
      <w:lvlJc w:val="left"/>
      <w:pPr>
        <w:ind w:left="750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lvl w:ilvl="0">
      <w:start w:val="1"/>
      <w:numFmt w:val="bullet"/>
      <w:lvlText w:val=""/>
      <w:lvlJc w:val="left"/>
      <w:pPr>
        <w:ind w:left="2068" w:hanging="360"/>
      </w:pPr>
      <w:rPr>
        <w:rFonts w:ascii="Symbol" w:hAnsi="Symbol" w:cs="Symbol" w:hint="default"/>
        <w:sz w:val="22"/>
        <w:color w:val="auto"/>
      </w:rPr>
    </w:lvl>
    <w:lvl w:ilvl="1">
      <w:start w:val="1"/>
      <w:numFmt w:val="bullet"/>
      <w:lvlText w:val="o"/>
      <w:lvlJc w:val="left"/>
      <w:pPr>
        <w:ind w:left="2504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322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4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64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38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0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24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544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lvl w:ilvl="0">
      <w:start w:val="1"/>
      <w:numFmt w:val="lowerLetter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lvl w:ilvl="0">
      <w:start w:val="1"/>
      <w:numFmt w:val="decimal"/>
      <w:lvlText w:val="%1."/>
      <w:lvlJc w:val="left"/>
      <w:pPr>
        <w:ind w:left="1080" w:hanging="360"/>
      </w:pPr>
      <w:rPr>
        <w:b w:val="false"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lvl w:ilvl="0">
      <w:start w:val="1"/>
      <w:numFmt w:val="decimal"/>
      <w:lvlText w:val="%1."/>
      <w:lvlJc w:val="left"/>
      <w:pPr>
        <w:ind w:left="720" w:hanging="360"/>
      </w:pPr>
      <w:rPr>
        <w:sz w:val="12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lvl w:ilvl="0">
      <w:start w:val="1"/>
      <w:numFmt w:val="decimal"/>
      <w:lvlText w:val="%1."/>
      <w:lvlJc w:val="left"/>
      <w:pPr>
        <w:ind w:left="758" w:hanging="360"/>
      </w:pPr>
    </w:lvl>
    <w:lvl w:ilvl="1">
      <w:start w:val="1"/>
      <w:numFmt w:val="lowerLetter"/>
      <w:lvlText w:val="%2."/>
      <w:lvlJc w:val="left"/>
      <w:pPr>
        <w:ind w:left="1478" w:hanging="360"/>
      </w:pPr>
    </w:lvl>
    <w:lvl w:ilvl="2">
      <w:start w:val="1"/>
      <w:numFmt w:val="lowerRoman"/>
      <w:lvlText w:val="%3."/>
      <w:lvlJc w:val="right"/>
      <w:pPr>
        <w:ind w:left="2198" w:hanging="180"/>
      </w:pPr>
    </w:lvl>
    <w:lvl w:ilvl="3">
      <w:start w:val="1"/>
      <w:numFmt w:val="decimal"/>
      <w:lvlText w:val="%4."/>
      <w:lvlJc w:val="left"/>
      <w:pPr>
        <w:ind w:left="2918" w:hanging="360"/>
      </w:pPr>
    </w:lvl>
    <w:lvl w:ilvl="4">
      <w:start w:val="1"/>
      <w:numFmt w:val="lowerLetter"/>
      <w:lvlText w:val="%5."/>
      <w:lvlJc w:val="left"/>
      <w:pPr>
        <w:ind w:left="3638" w:hanging="360"/>
      </w:pPr>
    </w:lvl>
    <w:lvl w:ilvl="5">
      <w:start w:val="1"/>
      <w:numFmt w:val="lowerRoman"/>
      <w:lvlText w:val="%6."/>
      <w:lvlJc w:val="right"/>
      <w:pPr>
        <w:ind w:left="4358" w:hanging="180"/>
      </w:pPr>
    </w:lvl>
    <w:lvl w:ilvl="6">
      <w:start w:val="1"/>
      <w:numFmt w:val="decimal"/>
      <w:lvlText w:val="%7."/>
      <w:lvlJc w:val="left"/>
      <w:pPr>
        <w:ind w:left="5078" w:hanging="360"/>
      </w:pPr>
    </w:lvl>
    <w:lvl w:ilvl="7">
      <w:start w:val="1"/>
      <w:numFmt w:val="lowerLetter"/>
      <w:lvlText w:val="%8."/>
      <w:lvlJc w:val="left"/>
      <w:pPr>
        <w:ind w:left="5798" w:hanging="360"/>
      </w:pPr>
    </w:lvl>
    <w:lvl w:ilvl="8">
      <w:start w:val="1"/>
      <w:numFmt w:val="lowerRoman"/>
      <w:lvlText w:val="%9."/>
      <w:lvlJc w:val="right"/>
      <w:pPr>
        <w:ind w:left="6518" w:hanging="180"/>
      </w:pPr>
    </w:lvl>
  </w:abstractNum>
  <w:abstractNum w:abstractNumId="18">
    <w:lvl w:ilvl="0">
      <w:start w:val="1"/>
      <w:numFmt w:val="decimal"/>
      <w:lvlText w:val="%1)"/>
      <w:lvlJc w:val="left"/>
      <w:pPr>
        <w:ind w:left="698" w:hanging="375"/>
      </w:pPr>
    </w:lvl>
    <w:lvl w:ilvl="1">
      <w:start w:val="1"/>
      <w:numFmt w:val="lowerLetter"/>
      <w:lvlText w:val="%2."/>
      <w:lvlJc w:val="left"/>
      <w:pPr>
        <w:ind w:left="1403" w:hanging="360"/>
      </w:pPr>
    </w:lvl>
    <w:lvl w:ilvl="2">
      <w:start w:val="1"/>
      <w:numFmt w:val="lowerRoman"/>
      <w:lvlText w:val="%3."/>
      <w:lvlJc w:val="right"/>
      <w:pPr>
        <w:ind w:left="2123" w:hanging="180"/>
      </w:pPr>
    </w:lvl>
    <w:lvl w:ilvl="3">
      <w:start w:val="1"/>
      <w:numFmt w:val="decimal"/>
      <w:lvlText w:val="%4."/>
      <w:lvlJc w:val="left"/>
      <w:pPr>
        <w:ind w:left="2843" w:hanging="360"/>
      </w:pPr>
    </w:lvl>
    <w:lvl w:ilvl="4">
      <w:start w:val="1"/>
      <w:numFmt w:val="lowerLetter"/>
      <w:lvlText w:val="%5."/>
      <w:lvlJc w:val="left"/>
      <w:pPr>
        <w:ind w:left="3563" w:hanging="360"/>
      </w:pPr>
    </w:lvl>
    <w:lvl w:ilvl="5">
      <w:start w:val="1"/>
      <w:numFmt w:val="lowerRoman"/>
      <w:lvlText w:val="%6."/>
      <w:lvlJc w:val="right"/>
      <w:pPr>
        <w:ind w:left="4283" w:hanging="180"/>
      </w:pPr>
    </w:lvl>
    <w:lvl w:ilvl="6">
      <w:start w:val="1"/>
      <w:numFmt w:val="decimal"/>
      <w:lvlText w:val="%7."/>
      <w:lvlJc w:val="left"/>
      <w:pPr>
        <w:ind w:left="5003" w:hanging="360"/>
      </w:pPr>
    </w:lvl>
    <w:lvl w:ilvl="7">
      <w:start w:val="1"/>
      <w:numFmt w:val="lowerLetter"/>
      <w:lvlText w:val="%8."/>
      <w:lvlJc w:val="left"/>
      <w:pPr>
        <w:ind w:left="5723" w:hanging="360"/>
      </w:pPr>
    </w:lvl>
    <w:lvl w:ilvl="8">
      <w:start w:val="1"/>
      <w:numFmt w:val="lowerRoman"/>
      <w:lvlText w:val="%9."/>
      <w:lvlJc w:val="right"/>
      <w:pPr>
        <w:ind w:left="6443" w:hanging="180"/>
      </w:pPr>
    </w:lvl>
  </w:abstractNum>
  <w:abstractNum w:abstractNumId="19">
    <w:lvl w:ilvl="0">
      <w:start w:val="2"/>
      <w:numFmt w:val="decimal"/>
      <w:lvlText w:val="%1."/>
      <w:lvlJc w:val="left"/>
      <w:pPr>
        <w:ind w:left="720" w:hanging="360"/>
      </w:pPr>
      <w:rPr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lvl w:ilvl="0">
      <w:start w:val="1"/>
      <w:numFmt w:val="decimal"/>
      <w:lvlText w:val="%1)"/>
      <w:lvlJc w:val="left"/>
      <w:pPr>
        <w:ind w:left="754" w:hanging="360"/>
      </w:pPr>
      <w:rPr>
        <w:sz w:val="24"/>
        <w:b w:val="false"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74" w:hanging="360"/>
      </w:pPr>
    </w:lvl>
    <w:lvl w:ilvl="2">
      <w:start w:val="1"/>
      <w:numFmt w:val="lowerRoman"/>
      <w:lvlText w:val="%3."/>
      <w:lvlJc w:val="right"/>
      <w:pPr>
        <w:ind w:left="2194" w:hanging="180"/>
      </w:pPr>
    </w:lvl>
    <w:lvl w:ilvl="3">
      <w:start w:val="1"/>
      <w:numFmt w:val="decimal"/>
      <w:lvlText w:val="%4."/>
      <w:lvlJc w:val="left"/>
      <w:pPr>
        <w:ind w:left="2914" w:hanging="360"/>
      </w:pPr>
    </w:lvl>
    <w:lvl w:ilvl="4">
      <w:start w:val="1"/>
      <w:numFmt w:val="lowerLetter"/>
      <w:lvlText w:val="%5."/>
      <w:lvlJc w:val="left"/>
      <w:pPr>
        <w:ind w:left="3634" w:hanging="360"/>
      </w:pPr>
    </w:lvl>
    <w:lvl w:ilvl="5">
      <w:start w:val="1"/>
      <w:numFmt w:val="lowerRoman"/>
      <w:lvlText w:val="%6."/>
      <w:lvlJc w:val="right"/>
      <w:pPr>
        <w:ind w:left="4354" w:hanging="180"/>
      </w:pPr>
    </w:lvl>
    <w:lvl w:ilvl="6">
      <w:start w:val="1"/>
      <w:numFmt w:val="decimal"/>
      <w:lvlText w:val="%7."/>
      <w:lvlJc w:val="left"/>
      <w:pPr>
        <w:ind w:left="5074" w:hanging="360"/>
      </w:pPr>
    </w:lvl>
    <w:lvl w:ilvl="7">
      <w:start w:val="1"/>
      <w:numFmt w:val="lowerLetter"/>
      <w:lvlText w:val="%8."/>
      <w:lvlJc w:val="left"/>
      <w:pPr>
        <w:ind w:left="5794" w:hanging="360"/>
      </w:pPr>
    </w:lvl>
    <w:lvl w:ilvl="8">
      <w:start w:val="1"/>
      <w:numFmt w:val="lowerRoman"/>
      <w:lvlText w:val="%9."/>
      <w:lvlJc w:val="right"/>
      <w:pPr>
        <w:ind w:left="6514" w:hanging="180"/>
      </w:pPr>
    </w:lvl>
  </w:abstractNum>
  <w:abstractNum w:abstractNumId="2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false"/>
        <w:b/>
        <w:rFonts w:ascii="Times New Roman" w:hAnsi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4"/>
        <w:b w:val="false"/>
        <w:rFonts w:ascii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lvl w:ilvl="0">
      <w:start w:val="1"/>
      <w:numFmt w:val="lowerLetter"/>
      <w:lvlText w:val="%1)"/>
      <w:lvlJc w:val="left"/>
      <w:pPr>
        <w:ind w:left="720" w:hanging="360"/>
      </w:pPr>
      <w:rPr>
        <w:b w:val="false"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lvl w:ilvl="0">
      <w:start w:val="1"/>
      <w:numFmt w:val="decimal"/>
      <w:lvlText w:val="%1."/>
      <w:lvlJc w:val="left"/>
      <w:pPr>
        <w:ind w:left="720" w:hanging="360"/>
      </w:pPr>
      <w:rPr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b w:val="false"/>
        <w:szCs w:val="22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lvl w:ilvl="0">
      <w:start w:val="1"/>
      <w:numFmt w:val="lowerLetter"/>
      <w:lvlText w:val="%1)"/>
      <w:lvlJc w:val="left"/>
      <w:pPr>
        <w:ind w:left="1004" w:hanging="360"/>
      </w:pPr>
    </w:lvl>
    <w:lvl w:ilvl="1">
      <w:start w:val="1"/>
      <w:numFmt w:val="lowerLetter"/>
      <w:lvlText w:val="%2)"/>
      <w:lvlJc w:val="left"/>
      <w:pPr>
        <w:ind w:left="1724" w:hanging="360"/>
      </w:pPr>
    </w:lvl>
    <w:lvl w:ilvl="2">
      <w:start w:val="1"/>
      <w:numFmt w:val="decimal"/>
      <w:lvlText w:val="%3)"/>
      <w:lvlJc w:val="left"/>
      <w:pPr>
        <w:ind w:left="2624" w:hanging="360"/>
      </w:pPr>
      <w:rPr>
        <w:b w:val="false"/>
      </w:r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lvl w:ilvl="0">
      <w:start w:val="1"/>
      <w:numFmt w:val="lowerLetter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lvl w:ilvl="0">
      <w:start w:val="1"/>
      <w:numFmt w:val="decimal"/>
      <w:lvlText w:val="%1)"/>
      <w:lvlJc w:val="left"/>
      <w:pPr>
        <w:ind w:left="720" w:hanging="360"/>
      </w:pPr>
      <w:rPr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</w:numbering>
</file>

<file path=word/settings.xml><?xml version="1.0" encoding="utf-8"?>
<w:settings xmlns:w="http://schemas.openxmlformats.org/wordprocessingml/2006/main">
  <w:zoom w:percent="12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Plain Text" w:uiPriority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a7243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l-PL" w:eastAsia="pl-PL" w:bidi="ar-SA"/>
    </w:rPr>
  </w:style>
  <w:style w:type="paragraph" w:styleId="Nagwek1">
    <w:name w:val="Heading 1"/>
    <w:basedOn w:val="Normal"/>
    <w:link w:val="Nagwek1Znak"/>
    <w:uiPriority w:val="9"/>
    <w:qFormat/>
    <w:rsid w:val="00f96b17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1907b6"/>
    <w:rPr>
      <w:color w:val="0000FF" w:themeColor="hyperlink"/>
      <w:u w:val="single"/>
    </w:rPr>
  </w:style>
  <w:style w:type="character" w:styleId="NagwekZnak" w:customStyle="1">
    <w:name w:val="Nagłówek Znak"/>
    <w:basedOn w:val="DefaultParagraphFont"/>
    <w:link w:val="Nagwek"/>
    <w:qFormat/>
    <w:rsid w:val="001907b6"/>
    <w:rPr>
      <w:rFonts w:ascii="Calibri" w:hAnsi="Calibri" w:eastAsia="Times New Roman" w:cs="Times New Roman"/>
    </w:rPr>
  </w:style>
  <w:style w:type="character" w:styleId="AkapitzlistZnak" w:customStyle="1">
    <w:name w:val="Akapit z listą Znak"/>
    <w:link w:val="Akapitzlist"/>
    <w:qFormat/>
    <w:locked/>
    <w:rsid w:val="001907b6"/>
    <w:rPr/>
  </w:style>
  <w:style w:type="character" w:styleId="TekstpodstawowyZnak" w:customStyle="1">
    <w:name w:val="Tekst podstawowy Znak"/>
    <w:basedOn w:val="DefaultParagraphFont"/>
    <w:link w:val="Tekstpodstawowy"/>
    <w:qFormat/>
    <w:rsid w:val="001907b6"/>
    <w:rPr>
      <w:rFonts w:ascii="Calibri" w:hAnsi="Calibri" w:eastAsia="Calibri" w:cs="Times New Roman"/>
      <w:lang w:eastAsia="zh-C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1907b6"/>
    <w:rPr/>
  </w:style>
  <w:style w:type="character" w:styleId="Teksttreci" w:customStyle="1">
    <w:name w:val="Tekst treści_"/>
    <w:link w:val="Teksttreci0"/>
    <w:qFormat/>
    <w:locked/>
    <w:rsid w:val="000670cd"/>
    <w:rPr>
      <w:rFonts w:ascii="Verdana" w:hAnsi="Verdana"/>
      <w:sz w:val="19"/>
      <w:shd w:fill="FFFFFF" w:val="clear"/>
    </w:rPr>
  </w:style>
  <w:style w:type="character" w:styleId="TeksttreciPogrubienie" w:customStyle="1">
    <w:name w:val="Tekst treści + Pogrubienie"/>
    <w:qFormat/>
    <w:rsid w:val="000670cd"/>
    <w:rPr>
      <w:rFonts w:ascii="Verdana" w:hAnsi="Verdana"/>
      <w:spacing w:val="0"/>
      <w:sz w:val="19"/>
      <w:shd w:fill="FFFFFF" w:val="clear"/>
    </w:rPr>
  </w:style>
  <w:style w:type="character" w:styleId="TekstpodstawowywcityZnak" w:customStyle="1">
    <w:name w:val="Tekst podstawowy wcięty Znak"/>
    <w:basedOn w:val="DefaultParagraphFont"/>
    <w:link w:val="Tekstpodstawowywcity"/>
    <w:uiPriority w:val="99"/>
    <w:qFormat/>
    <w:rsid w:val="00644b0e"/>
    <w:rPr/>
  </w:style>
  <w:style w:type="character" w:styleId="TekstprzypisudolnegoZnak" w:customStyle="1">
    <w:name w:val="Tekst przypisu dolnego Znak"/>
    <w:basedOn w:val="DefaultParagraphFont"/>
    <w:link w:val="Tekstprzypisudolnego"/>
    <w:qFormat/>
    <w:rsid w:val="004b4631"/>
    <w:rPr>
      <w:rFonts w:ascii="Tahoma" w:hAnsi="Tahoma" w:eastAsia="Times New Roman" w:cs="Times New Roman"/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uiPriority w:val="99"/>
    <w:unhideWhenUsed/>
    <w:qFormat/>
    <w:rsid w:val="00dc2dfd"/>
    <w:rPr>
      <w:vertAlign w:val="superscript"/>
    </w:rPr>
  </w:style>
  <w:style w:type="character" w:styleId="Tekstpodstawowywcity2Znak" w:customStyle="1">
    <w:name w:val="Tekst podstawowy wcięty 2 Znak"/>
    <w:basedOn w:val="DefaultParagraphFont"/>
    <w:link w:val="Tekstpodstawowywcity2"/>
    <w:uiPriority w:val="99"/>
    <w:semiHidden/>
    <w:qFormat/>
    <w:rsid w:val="00b726bd"/>
    <w:rPr/>
  </w:style>
  <w:style w:type="character" w:styleId="Tekstpodstawowy3Znak" w:customStyle="1">
    <w:name w:val="Tekst podstawowy 3 Znak"/>
    <w:basedOn w:val="DefaultParagraphFont"/>
    <w:link w:val="Tekstpodstawowy3"/>
    <w:uiPriority w:val="99"/>
    <w:qFormat/>
    <w:rsid w:val="00b726bd"/>
    <w:rPr>
      <w:rFonts w:ascii="Times New Roman" w:hAnsi="Times New Roman" w:eastAsia="Times New Roman" w:cs="Times New Roman"/>
      <w:sz w:val="16"/>
      <w:szCs w:val="16"/>
    </w:rPr>
  </w:style>
  <w:style w:type="character" w:styleId="Tekstpodstawowy2Znak" w:customStyle="1">
    <w:name w:val="Tekst podstawowy 2 Znak"/>
    <w:basedOn w:val="DefaultParagraphFont"/>
    <w:link w:val="Tekstpodstawowy2"/>
    <w:uiPriority w:val="99"/>
    <w:qFormat/>
    <w:rsid w:val="00e26c73"/>
    <w:rPr/>
  </w:style>
  <w:style w:type="character" w:styleId="ZwykytekstZnak" w:customStyle="1">
    <w:name w:val="Zwykły tekst Znak"/>
    <w:basedOn w:val="DefaultParagraphFont"/>
    <w:link w:val="Zwykytekst"/>
    <w:semiHidden/>
    <w:qFormat/>
    <w:rsid w:val="00d53d45"/>
    <w:rPr>
      <w:rFonts w:ascii="Courier New" w:hAnsi="Courier New" w:eastAsia="Times New Roman" w:cs="Times New Roman"/>
      <w:sz w:val="20"/>
      <w:szCs w:val="20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f96b17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ListLabel1">
    <w:name w:val="ListLabel 1"/>
    <w:qFormat/>
    <w:rPr>
      <w:rFonts w:ascii="Times New Roman" w:hAnsi="Times New Roman"/>
      <w:b w:val="false"/>
    </w:rPr>
  </w:style>
  <w:style w:type="character" w:styleId="ListLabel2">
    <w:name w:val="ListLabel 2"/>
    <w:qFormat/>
    <w:rPr>
      <w:rFonts w:ascii="Times New Roman" w:hAnsi="Times New Roman"/>
      <w:color w:val="auto"/>
      <w:sz w:val="22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ascii="Times New Roman" w:hAnsi="Times New Roman"/>
      <w:b/>
    </w:rPr>
  </w:style>
  <w:style w:type="character" w:styleId="ListLabel7">
    <w:name w:val="ListLabel 7"/>
    <w:qFormat/>
    <w:rPr>
      <w:rFonts w:ascii="Times New Roman" w:hAnsi="Times New Roman"/>
      <w:b w:val="false"/>
    </w:rPr>
  </w:style>
  <w:style w:type="character" w:styleId="ListLabel8">
    <w:name w:val="ListLabel 8"/>
    <w:qFormat/>
    <w:rPr>
      <w:rFonts w:ascii="Times New Roman" w:hAnsi="Times New Roman"/>
      <w:b/>
    </w:rPr>
  </w:style>
  <w:style w:type="character" w:styleId="ListLabel9">
    <w:name w:val="ListLabel 9"/>
    <w:qFormat/>
    <w:rPr>
      <w:rFonts w:ascii="Times New Roman" w:hAnsi="Times New Roman"/>
      <w:b/>
      <w:sz w:val="12"/>
    </w:rPr>
  </w:style>
  <w:style w:type="character" w:styleId="ListLabel10">
    <w:name w:val="ListLabel 10"/>
    <w:qFormat/>
    <w:rPr>
      <w:b w:val="false"/>
    </w:rPr>
  </w:style>
  <w:style w:type="character" w:styleId="ListLabel11">
    <w:name w:val="ListLabel 11"/>
    <w:qFormat/>
    <w:rPr>
      <w:rFonts w:ascii="Times New Roman" w:hAnsi="Times New Roman"/>
      <w:b/>
    </w:rPr>
  </w:style>
  <w:style w:type="character" w:styleId="ListLabel12">
    <w:name w:val="ListLabel 12"/>
    <w:qFormat/>
    <w:rPr>
      <w:rFonts w:ascii="Times New Roman" w:hAnsi="Times New Roman"/>
      <w:b w:val="false"/>
      <w:sz w:val="24"/>
    </w:rPr>
  </w:style>
  <w:style w:type="character" w:styleId="ListLabel13">
    <w:name w:val="ListLabel 13"/>
    <w:qFormat/>
    <w:rPr>
      <w:rFonts w:eastAsia="Times New Roman" w:cs="Times New Roman"/>
    </w:rPr>
  </w:style>
  <w:style w:type="character" w:styleId="ListLabel14">
    <w:name w:val="ListLabel 14"/>
    <w:qFormat/>
    <w:rPr>
      <w:rFonts w:ascii="Times New Roman" w:hAnsi="Times New Roman"/>
      <w:b/>
      <w:i w:val="false"/>
      <w:color w:val="auto"/>
    </w:rPr>
  </w:style>
  <w:style w:type="character" w:styleId="ListLabel15">
    <w:name w:val="ListLabel 15"/>
    <w:qFormat/>
    <w:rPr>
      <w:rFonts w:ascii="Times New Roman" w:hAnsi="Times New Roman"/>
      <w:b w:val="false"/>
      <w:sz w:val="24"/>
    </w:rPr>
  </w:style>
  <w:style w:type="character" w:styleId="ListLabel16">
    <w:name w:val="ListLabel 16"/>
    <w:qFormat/>
    <w:rPr>
      <w:rFonts w:ascii="Times New Roman" w:hAnsi="Times New Roman"/>
      <w:b w:val="false"/>
    </w:rPr>
  </w:style>
  <w:style w:type="character" w:styleId="ListLabel17">
    <w:name w:val="ListLabel 17"/>
    <w:qFormat/>
    <w:rPr>
      <w:rFonts w:ascii="Times New Roman" w:hAnsi="Times New Roman"/>
      <w:b/>
    </w:rPr>
  </w:style>
  <w:style w:type="character" w:styleId="ListLabel18">
    <w:name w:val="ListLabel 18"/>
    <w:qFormat/>
    <w:rPr>
      <w:rFonts w:ascii="Times New Roman" w:hAnsi="Times New Roman"/>
      <w:b w:val="false"/>
      <w:sz w:val="22"/>
      <w:szCs w:val="22"/>
    </w:rPr>
  </w:style>
  <w:style w:type="character" w:styleId="ListLabel19">
    <w:name w:val="ListLabel 19"/>
    <w:qFormat/>
    <w:rPr>
      <w:b/>
    </w:rPr>
  </w:style>
  <w:style w:type="character" w:styleId="ListLabel20">
    <w:name w:val="ListLabel 20"/>
    <w:qFormat/>
    <w:rPr>
      <w:b w:val="false"/>
    </w:rPr>
  </w:style>
  <w:style w:type="character" w:styleId="ListLabel21">
    <w:name w:val="ListLabel 21"/>
    <w:qFormat/>
    <w:rPr>
      <w:b w:val="false"/>
    </w:rPr>
  </w:style>
  <w:style w:type="character" w:styleId="ListLabel22">
    <w:name w:val="ListLabel 22"/>
    <w:qFormat/>
    <w:rPr>
      <w:rFonts w:ascii="Times New Roman" w:hAnsi="Times New Roman"/>
      <w:b/>
    </w:rPr>
  </w:style>
  <w:style w:type="character" w:styleId="ListLabel23">
    <w:name w:val="ListLabel 23"/>
    <w:qFormat/>
    <w:rPr>
      <w:rFonts w:ascii="Times New Roman" w:hAnsi="Times New Roman" w:cs="Times New Roman"/>
    </w:rPr>
  </w:style>
  <w:style w:type="character" w:styleId="ListLabel24">
    <w:name w:val="ListLabel 24"/>
    <w:qFormat/>
    <w:rPr>
      <w:rFonts w:ascii="Times New Roman" w:hAnsi="Times New Roman" w:cs="Times New Roman"/>
      <w:lang w:val="de-DE"/>
    </w:rPr>
  </w:style>
  <w:style w:type="character" w:styleId="ListLabel25">
    <w:name w:val="ListLabel 25"/>
    <w:qFormat/>
    <w:rPr>
      <w:rFonts w:ascii="Times New Roman" w:hAnsi="Times New Roma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1907b6"/>
    <w:pPr>
      <w:suppressAutoHyphens w:val="true"/>
      <w:spacing w:before="0" w:after="120"/>
    </w:pPr>
    <w:rPr>
      <w:rFonts w:ascii="Calibri" w:hAnsi="Calibri" w:eastAsia="Calibri" w:cs="Times New Roman"/>
      <w:lang w:eastAsia="zh-CN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AkapitzlistZnak"/>
    <w:qFormat/>
    <w:rsid w:val="001907b6"/>
    <w:pPr>
      <w:spacing w:before="0" w:after="200"/>
      <w:ind w:left="720" w:hanging="0"/>
      <w:contextualSpacing/>
    </w:pPr>
    <w:rPr/>
  </w:style>
  <w:style w:type="paragraph" w:styleId="Gwka">
    <w:name w:val="Header"/>
    <w:basedOn w:val="Normal"/>
    <w:link w:val="NagwekZnak"/>
    <w:unhideWhenUsed/>
    <w:rsid w:val="001907b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>
      <w:rFonts w:ascii="Calibri" w:hAnsi="Calibri" w:eastAsia="Times New Roman" w:cs="Times New Roman"/>
    </w:rPr>
  </w:style>
  <w:style w:type="paragraph" w:styleId="Tekstblokowy1" w:customStyle="1">
    <w:name w:val="Tekst blokowy1"/>
    <w:basedOn w:val="Normal"/>
    <w:qFormat/>
    <w:rsid w:val="001907b6"/>
    <w:pPr>
      <w:suppressAutoHyphens w:val="true"/>
      <w:spacing w:lineRule="auto" w:line="240" w:before="0" w:after="0"/>
      <w:ind w:left="1416" w:right="-186" w:hanging="0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Domylnie" w:customStyle="1">
    <w:name w:val="Domyślnie"/>
    <w:uiPriority w:val="99"/>
    <w:qFormat/>
    <w:rsid w:val="001907b6"/>
    <w:pPr>
      <w:widowControl/>
      <w:tabs>
        <w:tab w:val="clear" w:pos="708"/>
        <w:tab w:val="left" w:pos="709" w:leader="none"/>
      </w:tabs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zh-CN" w:val="pl-PL" w:bidi="ar-SA"/>
    </w:rPr>
  </w:style>
  <w:style w:type="paragraph" w:styleId="Stopka">
    <w:name w:val="Footer"/>
    <w:basedOn w:val="Normal"/>
    <w:link w:val="StopkaZnak"/>
    <w:uiPriority w:val="99"/>
    <w:unhideWhenUsed/>
    <w:rsid w:val="001907b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Teksttreci1" w:customStyle="1">
    <w:name w:val="Tekst treści"/>
    <w:basedOn w:val="Normal"/>
    <w:link w:val="Teksttreci"/>
    <w:qFormat/>
    <w:rsid w:val="000670cd"/>
    <w:pPr>
      <w:shd w:val="clear" w:color="auto" w:fill="FFFFFF"/>
      <w:spacing w:lineRule="atLeast" w:line="240" w:before="0" w:after="0"/>
      <w:ind w:hanging="1700"/>
    </w:pPr>
    <w:rPr>
      <w:rFonts w:ascii="Verdana" w:hAnsi="Verdana"/>
      <w:sz w:val="19"/>
    </w:rPr>
  </w:style>
  <w:style w:type="paragraph" w:styleId="Default" w:customStyle="1">
    <w:name w:val="Default"/>
    <w:qFormat/>
    <w:rsid w:val="000670cd"/>
    <w:pPr>
      <w:widowControl/>
      <w:bidi w:val="0"/>
      <w:spacing w:lineRule="auto" w:line="240" w:before="0" w:after="0"/>
      <w:jc w:val="left"/>
    </w:pPr>
    <w:rPr>
      <w:rFonts w:ascii="Verdana" w:hAnsi="Verdana" w:eastAsia="Calibri" w:cs="Verdana" w:eastAsiaTheme="minorHAnsi"/>
      <w:color w:val="000000"/>
      <w:kern w:val="0"/>
      <w:sz w:val="24"/>
      <w:szCs w:val="24"/>
      <w:lang w:eastAsia="en-US" w:val="pl-PL" w:bidi="ar-SA"/>
    </w:rPr>
  </w:style>
  <w:style w:type="paragraph" w:styleId="Wcicietrecitekstu">
    <w:name w:val="Body Text Indent"/>
    <w:basedOn w:val="Normal"/>
    <w:link w:val="TekstpodstawowywcityZnak"/>
    <w:uiPriority w:val="99"/>
    <w:unhideWhenUsed/>
    <w:rsid w:val="00644b0e"/>
    <w:pPr>
      <w:spacing w:before="0" w:after="120"/>
      <w:ind w:left="283" w:hanging="0"/>
    </w:pPr>
    <w:rPr/>
  </w:style>
  <w:style w:type="paragraph" w:styleId="Przypisdolny">
    <w:name w:val="Footnote Text"/>
    <w:basedOn w:val="Normal"/>
    <w:link w:val="TekstprzypisudolnegoZnak"/>
    <w:rsid w:val="004b4631"/>
    <w:pPr>
      <w:spacing w:lineRule="auto" w:line="240" w:before="0" w:after="0"/>
    </w:pPr>
    <w:rPr>
      <w:rFonts w:ascii="Tahoma" w:hAnsi="Tahoma" w:eastAsia="Times New Roman" w:cs="Times New Roman"/>
      <w:sz w:val="20"/>
      <w:szCs w:val="20"/>
    </w:rPr>
  </w:style>
  <w:style w:type="paragraph" w:styleId="NoSpacing">
    <w:name w:val="No Spacing"/>
    <w:uiPriority w:val="1"/>
    <w:qFormat/>
    <w:rsid w:val="00555525"/>
    <w:pPr>
      <w:widowControl/>
      <w:bidi w:val="0"/>
      <w:spacing w:lineRule="auto" w:line="240" w:before="0" w:after="0"/>
      <w:jc w:val="left"/>
    </w:pPr>
    <w:rPr>
      <w:rFonts w:eastAsia="Calibri" w:eastAsiaTheme="minorHAnsi" w:ascii="Calibri" w:hAnsi="Calibri" w:cs=""/>
      <w:color w:val="auto"/>
      <w:kern w:val="0"/>
      <w:sz w:val="22"/>
      <w:szCs w:val="22"/>
      <w:lang w:eastAsia="en-US" w:val="pl-PL" w:bidi="ar-SA"/>
    </w:rPr>
  </w:style>
  <w:style w:type="paragraph" w:styleId="NormalWeb">
    <w:name w:val="Normal (Web)"/>
    <w:basedOn w:val="Normal"/>
    <w:uiPriority w:val="99"/>
    <w:unhideWhenUsed/>
    <w:qFormat/>
    <w:rsid w:val="00b726bd"/>
    <w:pPr>
      <w:spacing w:lineRule="auto" w:line="240" w:beforeAutospacing="1" w:afterAutospacing="1"/>
      <w:jc w:val="both"/>
    </w:pPr>
    <w:rPr>
      <w:rFonts w:ascii="Times New Roman" w:hAnsi="Times New Roman" w:eastAsia="Times New Roman" w:cs="Times New Roman"/>
      <w:sz w:val="20"/>
      <w:szCs w:val="20"/>
    </w:rPr>
  </w:style>
  <w:style w:type="paragraph" w:styleId="BodyTextIndent2">
    <w:name w:val="Body Text Indent 2"/>
    <w:basedOn w:val="Normal"/>
    <w:link w:val="Tekstpodstawowywcity2Znak"/>
    <w:uiPriority w:val="99"/>
    <w:semiHidden/>
    <w:unhideWhenUsed/>
    <w:qFormat/>
    <w:rsid w:val="00b726bd"/>
    <w:pPr>
      <w:spacing w:lineRule="auto" w:line="480" w:before="0" w:after="120"/>
      <w:ind w:left="283" w:hanging="0"/>
    </w:pPr>
    <w:rPr/>
  </w:style>
  <w:style w:type="paragraph" w:styleId="BodyText3">
    <w:name w:val="Body Text 3"/>
    <w:basedOn w:val="Normal"/>
    <w:link w:val="Tekstpodstawowy3Znak"/>
    <w:uiPriority w:val="99"/>
    <w:qFormat/>
    <w:rsid w:val="00b726bd"/>
    <w:pPr>
      <w:spacing w:lineRule="auto" w:line="240" w:before="0" w:after="120"/>
    </w:pPr>
    <w:rPr>
      <w:rFonts w:ascii="Times New Roman" w:hAnsi="Times New Roman" w:eastAsia="Times New Roman" w:cs="Times New Roman"/>
      <w:sz w:val="16"/>
      <w:szCs w:val="16"/>
    </w:rPr>
  </w:style>
  <w:style w:type="paragraph" w:styleId="BodyText2">
    <w:name w:val="Body Text 2"/>
    <w:basedOn w:val="Normal"/>
    <w:link w:val="Tekstpodstawowy2Znak"/>
    <w:uiPriority w:val="99"/>
    <w:unhideWhenUsed/>
    <w:qFormat/>
    <w:rsid w:val="00e26c73"/>
    <w:pPr>
      <w:spacing w:lineRule="auto" w:line="480" w:before="0" w:after="120"/>
    </w:pPr>
    <w:rPr/>
  </w:style>
  <w:style w:type="paragraph" w:styleId="PlainText">
    <w:name w:val="Plain Text"/>
    <w:basedOn w:val="Normal"/>
    <w:link w:val="ZwykytekstZnak"/>
    <w:semiHidden/>
    <w:qFormat/>
    <w:rsid w:val="00d53d45"/>
    <w:pPr>
      <w:spacing w:lineRule="auto" w:line="240" w:before="0" w:after="0"/>
    </w:pPr>
    <w:rPr>
      <w:rFonts w:ascii="Courier New" w:hAnsi="Courier New" w:eastAsia="Times New Roman" w:cs="Times New Roman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55552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mops.kalisz.ibip.pl/" TargetMode="External"/><Relationship Id="rId3" Type="http://schemas.openxmlformats.org/officeDocument/2006/relationships/hyperlink" Target="mailto:mops.dfk@mops-kalisz.pl" TargetMode="External"/><Relationship Id="rId4" Type="http://schemas.openxmlformats.org/officeDocument/2006/relationships/hyperlink" Target="mailto:sekretariat@mops-kalisz.pl" TargetMode="External"/><Relationship Id="rId5" Type="http://schemas.openxmlformats.org/officeDocument/2006/relationships/hyperlink" Target="mailto:mops.doa@mops-kalisz.pl" TargetMode="Externa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F125A-C084-4C14-854B-2870F0599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2096</TotalTime>
  <Application>LibreOffice/6.1.4.2$Windows_x86 LibreOffice_project/9d0f32d1f0b509096fd65e0d4bec26ddd1938fd3</Application>
  <Pages>22</Pages>
  <Words>4862</Words>
  <Characters>33260</Characters>
  <CharactersWithSpaces>39051</CharactersWithSpaces>
  <Paragraphs>318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2023-01-12T08:05:00Z</dcterms:created>
  <dc:creator>Pracownik</dc:creator>
  <dc:description/>
  <dc:language>pl-PL</dc:language>
  <cp:lastModifiedBy>Pracownik</cp:lastModifiedBy>
  <cp:lastPrinted>2023-01-24T12:42:00Z</cp:lastPrinted>
  <dcterms:modified xsi:type="dcterms:W3CDTF">2023-01-24T13:23:00Z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